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0F28E" w14:textId="77777777" w:rsidR="0022543F" w:rsidRPr="00C76D84" w:rsidRDefault="0022543F" w:rsidP="0022543F">
      <w:pPr>
        <w:jc w:val="center"/>
        <w:rPr>
          <w:rFonts w:ascii="Arial" w:hAnsi="Arial" w:cs="Arial"/>
          <w:b/>
          <w:sz w:val="24"/>
          <w:lang w:eastAsia="en-US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 wp14:anchorId="24DD9DFB" wp14:editId="65026100">
            <wp:extent cx="429260" cy="532765"/>
            <wp:effectExtent l="19050" t="0" r="8890" b="0"/>
            <wp:docPr id="7" name="Рисунок 7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16316B" w14:textId="77777777" w:rsidR="0022543F" w:rsidRPr="00C76D84" w:rsidRDefault="0022543F" w:rsidP="0022543F">
      <w:pPr>
        <w:jc w:val="center"/>
        <w:rPr>
          <w:rFonts w:ascii="Arial" w:hAnsi="Arial" w:cs="Arial"/>
          <w:b/>
          <w:sz w:val="24"/>
        </w:rPr>
      </w:pPr>
    </w:p>
    <w:p w14:paraId="327284DA" w14:textId="77777777" w:rsidR="0022543F" w:rsidRPr="00C76D84" w:rsidRDefault="0022543F" w:rsidP="0022543F">
      <w:pPr>
        <w:jc w:val="center"/>
        <w:rPr>
          <w:rFonts w:ascii="Arial" w:hAnsi="Arial" w:cs="Arial"/>
          <w:b/>
          <w:sz w:val="24"/>
        </w:rPr>
      </w:pPr>
      <w:r w:rsidRPr="00C76D84">
        <w:rPr>
          <w:rFonts w:ascii="Arial" w:hAnsi="Arial" w:cs="Arial"/>
          <w:b/>
          <w:sz w:val="24"/>
        </w:rPr>
        <w:t>ПАРТИЗАНСКИЙ СЕЛЬСКИЙ СОВЕТ ДЕПУТАТОВ</w:t>
      </w:r>
    </w:p>
    <w:p w14:paraId="6E5F74C3" w14:textId="77777777" w:rsidR="0022543F" w:rsidRPr="00C76D84" w:rsidRDefault="0022543F" w:rsidP="0022543F">
      <w:pPr>
        <w:jc w:val="center"/>
        <w:rPr>
          <w:rFonts w:ascii="Arial" w:hAnsi="Arial" w:cs="Arial"/>
          <w:b/>
          <w:sz w:val="24"/>
        </w:rPr>
      </w:pPr>
      <w:r w:rsidRPr="00C76D84">
        <w:rPr>
          <w:rFonts w:ascii="Arial" w:hAnsi="Arial" w:cs="Arial"/>
          <w:b/>
          <w:sz w:val="24"/>
        </w:rPr>
        <w:t>Партизанского района Красноярского края</w:t>
      </w:r>
    </w:p>
    <w:p w14:paraId="5F0F4750" w14:textId="77777777" w:rsidR="0022543F" w:rsidRPr="00C76D84" w:rsidRDefault="0022543F" w:rsidP="0022543F">
      <w:pPr>
        <w:jc w:val="center"/>
        <w:rPr>
          <w:rFonts w:ascii="Arial" w:hAnsi="Arial" w:cs="Arial"/>
          <w:b/>
          <w:sz w:val="24"/>
        </w:rPr>
      </w:pPr>
    </w:p>
    <w:p w14:paraId="682FA63F" w14:textId="77777777" w:rsidR="0022543F" w:rsidRPr="00C76D84" w:rsidRDefault="0022543F" w:rsidP="0022543F">
      <w:pPr>
        <w:jc w:val="center"/>
        <w:rPr>
          <w:rFonts w:ascii="Arial" w:hAnsi="Arial" w:cs="Arial"/>
          <w:b/>
          <w:sz w:val="24"/>
        </w:rPr>
      </w:pPr>
      <w:r w:rsidRPr="00C76D84">
        <w:rPr>
          <w:rFonts w:ascii="Arial" w:hAnsi="Arial" w:cs="Arial"/>
          <w:b/>
          <w:sz w:val="24"/>
        </w:rPr>
        <w:t>РЕШЕНИЕ</w:t>
      </w:r>
    </w:p>
    <w:p w14:paraId="0709A518" w14:textId="77777777" w:rsidR="0022543F" w:rsidRPr="00C76D84" w:rsidRDefault="0022543F" w:rsidP="0022543F">
      <w:pPr>
        <w:jc w:val="center"/>
        <w:rPr>
          <w:rFonts w:ascii="Arial" w:hAnsi="Arial" w:cs="Arial"/>
          <w:b/>
          <w:sz w:val="24"/>
        </w:rPr>
      </w:pPr>
      <w:r w:rsidRPr="00C76D84">
        <w:rPr>
          <w:rFonts w:ascii="Arial" w:hAnsi="Arial" w:cs="Arial"/>
          <w:sz w:val="24"/>
        </w:rPr>
        <w:t>с. Партизанское</w:t>
      </w:r>
    </w:p>
    <w:p w14:paraId="180F33E8" w14:textId="77777777" w:rsidR="0022543F" w:rsidRPr="00C76D84" w:rsidRDefault="0022543F" w:rsidP="0022543F">
      <w:pPr>
        <w:pStyle w:val="ab"/>
        <w:rPr>
          <w:rStyle w:val="af5"/>
          <w:rFonts w:ascii="Arial" w:hAnsi="Arial" w:cs="Arial"/>
        </w:rPr>
      </w:pPr>
    </w:p>
    <w:p w14:paraId="1A4708E0" w14:textId="77777777" w:rsidR="0022543F" w:rsidRPr="00C76D84" w:rsidRDefault="0022543F" w:rsidP="0022543F">
      <w:pPr>
        <w:pStyle w:val="ab"/>
        <w:rPr>
          <w:rStyle w:val="af5"/>
          <w:rFonts w:ascii="Arial" w:hAnsi="Arial" w:cs="Arial"/>
        </w:rPr>
      </w:pPr>
      <w:r>
        <w:rPr>
          <w:rStyle w:val="af5"/>
          <w:rFonts w:ascii="Arial" w:hAnsi="Arial" w:cs="Arial"/>
        </w:rPr>
        <w:t>11</w:t>
      </w:r>
      <w:r w:rsidRPr="00C76D84">
        <w:rPr>
          <w:rStyle w:val="af5"/>
          <w:rFonts w:ascii="Arial" w:hAnsi="Arial" w:cs="Arial"/>
        </w:rPr>
        <w:t>.</w:t>
      </w:r>
      <w:r>
        <w:rPr>
          <w:rStyle w:val="af5"/>
          <w:rFonts w:ascii="Arial" w:hAnsi="Arial" w:cs="Arial"/>
        </w:rPr>
        <w:t>03</w:t>
      </w:r>
      <w:r w:rsidRPr="00C76D84">
        <w:rPr>
          <w:rStyle w:val="af5"/>
          <w:rFonts w:ascii="Arial" w:hAnsi="Arial" w:cs="Arial"/>
        </w:rPr>
        <w:t xml:space="preserve">.2025                                                                                            № </w:t>
      </w:r>
      <w:r>
        <w:rPr>
          <w:rStyle w:val="af5"/>
          <w:rFonts w:ascii="Arial" w:hAnsi="Arial" w:cs="Arial"/>
        </w:rPr>
        <w:t>44</w:t>
      </w:r>
      <w:r w:rsidRPr="00C76D84">
        <w:rPr>
          <w:rStyle w:val="af5"/>
          <w:rFonts w:ascii="Arial" w:hAnsi="Arial" w:cs="Arial"/>
        </w:rPr>
        <w:t>-</w:t>
      </w:r>
      <w:r>
        <w:rPr>
          <w:rStyle w:val="af5"/>
          <w:rFonts w:ascii="Arial" w:hAnsi="Arial" w:cs="Arial"/>
        </w:rPr>
        <w:t>261</w:t>
      </w:r>
      <w:r w:rsidRPr="00C76D84">
        <w:rPr>
          <w:rStyle w:val="af5"/>
          <w:rFonts w:ascii="Arial" w:hAnsi="Arial" w:cs="Arial"/>
        </w:rPr>
        <w:t>-р</w:t>
      </w:r>
    </w:p>
    <w:p w14:paraId="6587A46F" w14:textId="77777777" w:rsidR="0022543F" w:rsidRPr="00391ED6" w:rsidRDefault="0022543F" w:rsidP="0022543F">
      <w:pPr>
        <w:tabs>
          <w:tab w:val="left" w:pos="0"/>
        </w:tabs>
        <w:rPr>
          <w:rFonts w:ascii="Arial" w:hAnsi="Arial" w:cs="Arial"/>
          <w:b/>
          <w:sz w:val="24"/>
          <w:lang w:eastAsia="en-US"/>
        </w:rPr>
      </w:pPr>
      <w:r>
        <w:rPr>
          <w:rFonts w:ascii="Arial" w:hAnsi="Arial" w:cs="Arial"/>
          <w:b/>
          <w:sz w:val="24"/>
          <w:lang w:eastAsia="en-US"/>
        </w:rPr>
        <w:t xml:space="preserve"> </w:t>
      </w:r>
      <w:proofErr w:type="gramStart"/>
      <w:r w:rsidRPr="00391ED6">
        <w:rPr>
          <w:rFonts w:ascii="Arial" w:hAnsi="Arial" w:cs="Arial"/>
          <w:b/>
          <w:sz w:val="24"/>
          <w:lang w:eastAsia="en-US"/>
        </w:rPr>
        <w:t>Об  установлении</w:t>
      </w:r>
      <w:proofErr w:type="gramEnd"/>
      <w:r w:rsidRPr="00391ED6">
        <w:rPr>
          <w:rFonts w:ascii="Arial" w:hAnsi="Arial" w:cs="Arial"/>
          <w:b/>
          <w:sz w:val="24"/>
          <w:lang w:eastAsia="en-US"/>
        </w:rPr>
        <w:t xml:space="preserve"> налога</w:t>
      </w:r>
      <w:r>
        <w:rPr>
          <w:rFonts w:ascii="Arial" w:hAnsi="Arial" w:cs="Arial"/>
          <w:b/>
          <w:sz w:val="24"/>
          <w:lang w:eastAsia="en-US"/>
        </w:rPr>
        <w:t xml:space="preserve"> </w:t>
      </w:r>
      <w:r w:rsidRPr="00391ED6">
        <w:rPr>
          <w:rFonts w:ascii="Arial" w:hAnsi="Arial" w:cs="Arial"/>
          <w:b/>
          <w:sz w:val="24"/>
          <w:lang w:eastAsia="en-US"/>
        </w:rPr>
        <w:t xml:space="preserve">на </w:t>
      </w:r>
    </w:p>
    <w:p w14:paraId="1FBC10C4" w14:textId="77777777" w:rsidR="0022543F" w:rsidRPr="00391ED6" w:rsidRDefault="0022543F" w:rsidP="0022543F">
      <w:pPr>
        <w:tabs>
          <w:tab w:val="left" w:pos="0"/>
          <w:tab w:val="left" w:pos="1675"/>
        </w:tabs>
        <w:rPr>
          <w:rFonts w:ascii="Arial" w:hAnsi="Arial" w:cs="Arial"/>
          <w:b/>
          <w:sz w:val="24"/>
          <w:lang w:eastAsia="en-US"/>
        </w:rPr>
      </w:pPr>
      <w:proofErr w:type="gramStart"/>
      <w:r w:rsidRPr="00391ED6">
        <w:rPr>
          <w:rFonts w:ascii="Arial" w:hAnsi="Arial" w:cs="Arial"/>
          <w:b/>
          <w:sz w:val="24"/>
          <w:lang w:eastAsia="en-US"/>
        </w:rPr>
        <w:t>имущество  физических</w:t>
      </w:r>
      <w:proofErr w:type="gramEnd"/>
      <w:r w:rsidRPr="00391ED6">
        <w:rPr>
          <w:rFonts w:ascii="Arial" w:hAnsi="Arial" w:cs="Arial"/>
          <w:b/>
          <w:sz w:val="24"/>
          <w:lang w:eastAsia="en-US"/>
        </w:rPr>
        <w:t xml:space="preserve"> лиц на территории </w:t>
      </w:r>
    </w:p>
    <w:p w14:paraId="0CDBEBE6" w14:textId="77777777" w:rsidR="0022543F" w:rsidRPr="00721777" w:rsidRDefault="0022543F" w:rsidP="0022543F">
      <w:pPr>
        <w:tabs>
          <w:tab w:val="left" w:pos="0"/>
          <w:tab w:val="left" w:pos="1675"/>
        </w:tabs>
        <w:rPr>
          <w:rFonts w:ascii="Arial" w:hAnsi="Arial" w:cs="Arial"/>
          <w:b/>
          <w:sz w:val="24"/>
        </w:rPr>
      </w:pPr>
      <w:r w:rsidRPr="00391ED6">
        <w:rPr>
          <w:rFonts w:ascii="Arial" w:hAnsi="Arial" w:cs="Arial"/>
          <w:b/>
          <w:sz w:val="24"/>
          <w:lang w:eastAsia="en-US"/>
        </w:rPr>
        <w:t>Партизанского сельсовета</w:t>
      </w:r>
      <w:r>
        <w:rPr>
          <w:rFonts w:ascii="Arial" w:hAnsi="Arial" w:cs="Arial"/>
          <w:b/>
          <w:sz w:val="24"/>
          <w:lang w:eastAsia="en-US"/>
        </w:rPr>
        <w:t>.</w:t>
      </w:r>
    </w:p>
    <w:p w14:paraId="6BF58EF9" w14:textId="77777777" w:rsidR="0022543F" w:rsidRDefault="0022543F" w:rsidP="002254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467ADE0B" w14:textId="77777777" w:rsidR="0022543F" w:rsidRPr="008231BB" w:rsidRDefault="0022543F" w:rsidP="002254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</w:r>
      <w:r w:rsidRPr="008231BB">
        <w:rPr>
          <w:rFonts w:ascii="Arial" w:hAnsi="Arial" w:cs="Arial"/>
          <w:sz w:val="24"/>
        </w:rPr>
        <w:t>В соответствии с  Налоговым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</w:rPr>
        <w:t xml:space="preserve">, Законом Красноярского края от 01.11.2018 № 6-2108 «Об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лиц, исходя из кадастровой стоимости объектов налогообложения», </w:t>
      </w:r>
      <w:r w:rsidRPr="008231BB">
        <w:rPr>
          <w:rFonts w:ascii="Arial" w:hAnsi="Arial" w:cs="Arial"/>
          <w:sz w:val="24"/>
        </w:rPr>
        <w:t>руководствуясь ст. 24 Устава Партизанского сельсовета</w:t>
      </w:r>
      <w:r w:rsidRPr="008231BB">
        <w:rPr>
          <w:rFonts w:ascii="Arial" w:hAnsi="Arial" w:cs="Arial"/>
          <w:b/>
          <w:sz w:val="24"/>
        </w:rPr>
        <w:t xml:space="preserve">, </w:t>
      </w:r>
      <w:r w:rsidRPr="008231BB">
        <w:rPr>
          <w:rFonts w:ascii="Arial" w:hAnsi="Arial" w:cs="Arial"/>
          <w:sz w:val="24"/>
        </w:rPr>
        <w:t xml:space="preserve">Партизанский сельский Совет депутатов </w:t>
      </w:r>
      <w:r w:rsidRPr="008231BB">
        <w:rPr>
          <w:rFonts w:ascii="Arial" w:hAnsi="Arial" w:cs="Arial"/>
          <w:b/>
          <w:sz w:val="24"/>
        </w:rPr>
        <w:t>РЕШИЛ:</w:t>
      </w:r>
    </w:p>
    <w:p w14:paraId="72A521F0" w14:textId="77777777" w:rsidR="0022543F" w:rsidRDefault="0022543F" w:rsidP="0022543F">
      <w:pPr>
        <w:jc w:val="both"/>
        <w:rPr>
          <w:rFonts w:ascii="Arial" w:hAnsi="Arial" w:cs="Arial"/>
          <w:b/>
          <w:sz w:val="24"/>
        </w:rPr>
      </w:pPr>
    </w:p>
    <w:p w14:paraId="4413DB24" w14:textId="77777777" w:rsidR="0022543F" w:rsidRPr="002E72FA" w:rsidRDefault="0022543F" w:rsidP="0022543F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 w:rsidRPr="002E72FA">
        <w:rPr>
          <w:b w:val="0"/>
          <w:sz w:val="24"/>
          <w:szCs w:val="24"/>
        </w:rPr>
        <w:t>1. Установить и ввести в действие на территории</w:t>
      </w:r>
      <w:r>
        <w:rPr>
          <w:b w:val="0"/>
          <w:sz w:val="24"/>
          <w:szCs w:val="24"/>
        </w:rPr>
        <w:t xml:space="preserve"> муниципального </w:t>
      </w:r>
      <w:proofErr w:type="gramStart"/>
      <w:r>
        <w:rPr>
          <w:b w:val="0"/>
          <w:sz w:val="24"/>
          <w:szCs w:val="24"/>
        </w:rPr>
        <w:t>образования  Партизанский</w:t>
      </w:r>
      <w:proofErr w:type="gramEnd"/>
      <w:r>
        <w:rPr>
          <w:b w:val="0"/>
          <w:sz w:val="24"/>
          <w:szCs w:val="24"/>
        </w:rPr>
        <w:t xml:space="preserve"> сельсовет </w:t>
      </w:r>
      <w:r w:rsidRPr="002E72FA">
        <w:rPr>
          <w:b w:val="0"/>
          <w:sz w:val="24"/>
          <w:szCs w:val="24"/>
        </w:rPr>
        <w:t xml:space="preserve"> налог на имущество физических лиц</w:t>
      </w:r>
      <w:r>
        <w:rPr>
          <w:b w:val="0"/>
          <w:sz w:val="24"/>
          <w:szCs w:val="24"/>
        </w:rPr>
        <w:t>.</w:t>
      </w:r>
      <w:r w:rsidRPr="002E72FA">
        <w:rPr>
          <w:b w:val="0"/>
          <w:sz w:val="24"/>
          <w:szCs w:val="24"/>
        </w:rPr>
        <w:t xml:space="preserve">  </w:t>
      </w:r>
    </w:p>
    <w:p w14:paraId="48CABDBC" w14:textId="77777777" w:rsidR="0022543F" w:rsidRDefault="0022543F" w:rsidP="0022543F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2E72FA">
        <w:rPr>
          <w:b w:val="0"/>
          <w:sz w:val="24"/>
          <w:szCs w:val="24"/>
        </w:rPr>
        <w:t>2. Налоговые ставки устанавливаются в следующих размерах от кадастровой стоимости:</w:t>
      </w:r>
    </w:p>
    <w:p w14:paraId="643CF7D0" w14:textId="0F35B216" w:rsidR="0022543F" w:rsidRDefault="0022543F" w:rsidP="000B0CD7"/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5954"/>
        <w:gridCol w:w="2582"/>
      </w:tblGrid>
      <w:tr w:rsidR="0022543F" w:rsidRPr="002E72FA" w14:paraId="65CFD1DC" w14:textId="77777777" w:rsidTr="005E1945">
        <w:trPr>
          <w:jc w:val="center"/>
        </w:trPr>
        <w:tc>
          <w:tcPr>
            <w:tcW w:w="906" w:type="dxa"/>
          </w:tcPr>
          <w:p w14:paraId="0EE00BC5" w14:textId="77777777" w:rsidR="0022543F" w:rsidRPr="002E72FA" w:rsidRDefault="0022543F" w:rsidP="005E1945">
            <w:pPr>
              <w:pStyle w:val="ConsTitle"/>
              <w:widowControl/>
              <w:ind w:right="0"/>
              <w:jc w:val="center"/>
              <w:rPr>
                <w:b w:val="0"/>
                <w:sz w:val="24"/>
                <w:szCs w:val="24"/>
              </w:rPr>
            </w:pPr>
            <w:r w:rsidRPr="002E72FA">
              <w:rPr>
                <w:b w:val="0"/>
                <w:sz w:val="24"/>
                <w:szCs w:val="24"/>
              </w:rPr>
              <w:t>№</w:t>
            </w:r>
          </w:p>
          <w:p w14:paraId="44302E74" w14:textId="77777777" w:rsidR="0022543F" w:rsidRPr="002E72FA" w:rsidRDefault="0022543F" w:rsidP="005E1945">
            <w:pPr>
              <w:pStyle w:val="ConsTitle"/>
              <w:widowControl/>
              <w:ind w:right="0"/>
              <w:jc w:val="center"/>
              <w:rPr>
                <w:b w:val="0"/>
                <w:sz w:val="24"/>
                <w:szCs w:val="24"/>
              </w:rPr>
            </w:pPr>
            <w:r w:rsidRPr="002E72FA"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5954" w:type="dxa"/>
          </w:tcPr>
          <w:p w14:paraId="0772E03A" w14:textId="77777777" w:rsidR="0022543F" w:rsidRPr="002E72FA" w:rsidRDefault="0022543F" w:rsidP="005E1945">
            <w:pPr>
              <w:pStyle w:val="ConsTitle"/>
              <w:widowControl/>
              <w:ind w:right="0"/>
              <w:jc w:val="center"/>
              <w:rPr>
                <w:b w:val="0"/>
                <w:sz w:val="24"/>
                <w:szCs w:val="24"/>
              </w:rPr>
            </w:pPr>
            <w:r w:rsidRPr="002E72FA">
              <w:rPr>
                <w:b w:val="0"/>
                <w:sz w:val="24"/>
                <w:szCs w:val="24"/>
              </w:rPr>
              <w:t>Объект налогообложения</w:t>
            </w:r>
          </w:p>
        </w:tc>
        <w:tc>
          <w:tcPr>
            <w:tcW w:w="2582" w:type="dxa"/>
          </w:tcPr>
          <w:p w14:paraId="5D10BA81" w14:textId="77777777" w:rsidR="0022543F" w:rsidRPr="002E72FA" w:rsidRDefault="0022543F" w:rsidP="005E1945">
            <w:pPr>
              <w:pStyle w:val="ConsTitle"/>
              <w:widowControl/>
              <w:ind w:right="0"/>
              <w:jc w:val="center"/>
              <w:rPr>
                <w:b w:val="0"/>
                <w:sz w:val="24"/>
                <w:szCs w:val="24"/>
              </w:rPr>
            </w:pPr>
            <w:r w:rsidRPr="002E72FA">
              <w:rPr>
                <w:b w:val="0"/>
                <w:sz w:val="24"/>
                <w:szCs w:val="24"/>
              </w:rPr>
              <w:t>Налоговая ставка (в процентах)</w:t>
            </w:r>
          </w:p>
        </w:tc>
      </w:tr>
      <w:tr w:rsidR="0022543F" w:rsidRPr="002E72FA" w14:paraId="7E9438FF" w14:textId="77777777" w:rsidTr="005E1945">
        <w:trPr>
          <w:jc w:val="center"/>
        </w:trPr>
        <w:tc>
          <w:tcPr>
            <w:tcW w:w="906" w:type="dxa"/>
            <w:vAlign w:val="center"/>
          </w:tcPr>
          <w:p w14:paraId="70B2CD72" w14:textId="77777777" w:rsidR="0022543F" w:rsidRPr="002E72FA" w:rsidRDefault="0022543F" w:rsidP="005E1945">
            <w:pPr>
              <w:pStyle w:val="ConsTitle"/>
              <w:widowControl/>
              <w:ind w:right="0"/>
              <w:jc w:val="center"/>
              <w:rPr>
                <w:b w:val="0"/>
                <w:sz w:val="24"/>
                <w:szCs w:val="24"/>
              </w:rPr>
            </w:pPr>
            <w:r w:rsidRPr="002E72F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1680772B" w14:textId="77777777" w:rsidR="0022543F" w:rsidRPr="002E72FA" w:rsidRDefault="0022543F" w:rsidP="005E1945">
            <w:pPr>
              <w:pStyle w:val="ConsTitle"/>
              <w:widowControl/>
              <w:ind w:right="0"/>
              <w:rPr>
                <w:b w:val="0"/>
                <w:sz w:val="24"/>
                <w:szCs w:val="24"/>
              </w:rPr>
            </w:pPr>
            <w:r w:rsidRPr="002E72FA">
              <w:rPr>
                <w:b w:val="0"/>
                <w:sz w:val="24"/>
                <w:szCs w:val="24"/>
              </w:rPr>
              <w:t>Объект налогообложения, кадастровая стоимость которого не превышает 300 миллионов рублей (включительно)</w:t>
            </w:r>
          </w:p>
        </w:tc>
        <w:tc>
          <w:tcPr>
            <w:tcW w:w="2582" w:type="dxa"/>
          </w:tcPr>
          <w:p w14:paraId="59685DB3" w14:textId="77777777" w:rsidR="0022543F" w:rsidRPr="002E72FA" w:rsidRDefault="0022543F" w:rsidP="005E1945">
            <w:pPr>
              <w:pStyle w:val="ConsTitle"/>
              <w:widowControl/>
              <w:ind w:right="0"/>
              <w:jc w:val="center"/>
              <w:rPr>
                <w:b w:val="0"/>
                <w:sz w:val="24"/>
                <w:szCs w:val="24"/>
              </w:rPr>
            </w:pPr>
          </w:p>
          <w:p w14:paraId="13DF74E5" w14:textId="77777777" w:rsidR="0022543F" w:rsidRPr="002E72FA" w:rsidRDefault="0022543F" w:rsidP="005E1945">
            <w:pPr>
              <w:pStyle w:val="ConsTitle"/>
              <w:widowControl/>
              <w:ind w:right="0"/>
              <w:jc w:val="center"/>
              <w:rPr>
                <w:b w:val="0"/>
                <w:color w:val="FF0000"/>
                <w:sz w:val="24"/>
                <w:szCs w:val="24"/>
              </w:rPr>
            </w:pPr>
          </w:p>
        </w:tc>
      </w:tr>
      <w:tr w:rsidR="0022543F" w:rsidRPr="002E72FA" w14:paraId="2B7DB5BF" w14:textId="77777777" w:rsidTr="005E1945">
        <w:trPr>
          <w:trHeight w:val="189"/>
          <w:jc w:val="center"/>
        </w:trPr>
        <w:tc>
          <w:tcPr>
            <w:tcW w:w="906" w:type="dxa"/>
            <w:vAlign w:val="center"/>
          </w:tcPr>
          <w:p w14:paraId="175B9D9A" w14:textId="77777777" w:rsidR="0022543F" w:rsidRPr="002E72FA" w:rsidRDefault="0022543F" w:rsidP="005E1945">
            <w:pPr>
              <w:pStyle w:val="ConsTitle"/>
              <w:widowControl/>
              <w:ind w:right="0"/>
              <w:jc w:val="center"/>
              <w:rPr>
                <w:b w:val="0"/>
                <w:sz w:val="24"/>
                <w:szCs w:val="24"/>
              </w:rPr>
            </w:pPr>
            <w:r w:rsidRPr="002E72FA">
              <w:rPr>
                <w:b w:val="0"/>
                <w:sz w:val="24"/>
                <w:szCs w:val="24"/>
              </w:rPr>
              <w:t>1.1</w:t>
            </w:r>
          </w:p>
        </w:tc>
        <w:tc>
          <w:tcPr>
            <w:tcW w:w="5954" w:type="dxa"/>
          </w:tcPr>
          <w:p w14:paraId="30B9E64D" w14:textId="77777777" w:rsidR="0022543F" w:rsidRPr="002E72FA" w:rsidRDefault="0022543F" w:rsidP="005E1945">
            <w:pPr>
              <w:pStyle w:val="ConsTitle"/>
              <w:widowControl/>
              <w:ind w:right="0"/>
              <w:rPr>
                <w:b w:val="0"/>
                <w:sz w:val="24"/>
                <w:szCs w:val="24"/>
              </w:rPr>
            </w:pPr>
            <w:r w:rsidRPr="002E72FA">
              <w:rPr>
                <w:b w:val="0"/>
                <w:sz w:val="24"/>
                <w:szCs w:val="24"/>
              </w:rPr>
              <w:t>жилой дом (часть жилого дома);</w:t>
            </w:r>
          </w:p>
        </w:tc>
        <w:tc>
          <w:tcPr>
            <w:tcW w:w="2582" w:type="dxa"/>
            <w:vAlign w:val="center"/>
          </w:tcPr>
          <w:p w14:paraId="66C4EB24" w14:textId="77777777" w:rsidR="0022543F" w:rsidRPr="002E72FA" w:rsidRDefault="0022543F" w:rsidP="0022543F">
            <w:pPr>
              <w:jc w:val="center"/>
              <w:rPr>
                <w:rFonts w:ascii="Arial" w:hAnsi="Arial" w:cs="Arial"/>
                <w:sz w:val="24"/>
              </w:rPr>
            </w:pPr>
            <w:r w:rsidRPr="002E72FA">
              <w:rPr>
                <w:rFonts w:ascii="Arial" w:hAnsi="Arial" w:cs="Arial"/>
                <w:sz w:val="24"/>
              </w:rPr>
              <w:t>0,1</w:t>
            </w:r>
          </w:p>
        </w:tc>
      </w:tr>
      <w:tr w:rsidR="0022543F" w:rsidRPr="002E72FA" w14:paraId="23174FE5" w14:textId="77777777" w:rsidTr="005E1945">
        <w:trPr>
          <w:jc w:val="center"/>
        </w:trPr>
        <w:tc>
          <w:tcPr>
            <w:tcW w:w="906" w:type="dxa"/>
            <w:vAlign w:val="center"/>
          </w:tcPr>
          <w:p w14:paraId="10B228EC" w14:textId="77777777" w:rsidR="0022543F" w:rsidRPr="002E72FA" w:rsidRDefault="0022543F" w:rsidP="005E1945">
            <w:pPr>
              <w:pStyle w:val="ConsTitle"/>
              <w:widowControl/>
              <w:ind w:right="0"/>
              <w:jc w:val="center"/>
              <w:rPr>
                <w:b w:val="0"/>
                <w:sz w:val="24"/>
                <w:szCs w:val="24"/>
              </w:rPr>
            </w:pPr>
            <w:r w:rsidRPr="002E72FA">
              <w:rPr>
                <w:b w:val="0"/>
                <w:sz w:val="24"/>
                <w:szCs w:val="24"/>
              </w:rPr>
              <w:t>1.2</w:t>
            </w:r>
          </w:p>
        </w:tc>
        <w:tc>
          <w:tcPr>
            <w:tcW w:w="5954" w:type="dxa"/>
          </w:tcPr>
          <w:p w14:paraId="1DD8929E" w14:textId="77777777" w:rsidR="0022543F" w:rsidRPr="002E72FA" w:rsidRDefault="0022543F" w:rsidP="005E1945">
            <w:pPr>
              <w:pStyle w:val="ConsTitle"/>
              <w:widowControl/>
              <w:ind w:right="0"/>
              <w:rPr>
                <w:b w:val="0"/>
                <w:sz w:val="24"/>
                <w:szCs w:val="24"/>
              </w:rPr>
            </w:pPr>
            <w:r w:rsidRPr="002E72FA">
              <w:rPr>
                <w:b w:val="0"/>
                <w:sz w:val="24"/>
                <w:szCs w:val="24"/>
              </w:rPr>
              <w:t>квартира (часть квартиры);</w:t>
            </w:r>
          </w:p>
        </w:tc>
        <w:tc>
          <w:tcPr>
            <w:tcW w:w="2582" w:type="dxa"/>
            <w:vAlign w:val="center"/>
          </w:tcPr>
          <w:p w14:paraId="187D89AC" w14:textId="77777777" w:rsidR="0022543F" w:rsidRPr="002E72FA" w:rsidRDefault="0022543F" w:rsidP="0022543F">
            <w:pPr>
              <w:jc w:val="center"/>
              <w:rPr>
                <w:rFonts w:ascii="Arial" w:hAnsi="Arial" w:cs="Arial"/>
                <w:sz w:val="24"/>
              </w:rPr>
            </w:pPr>
            <w:r w:rsidRPr="002E72FA">
              <w:rPr>
                <w:rFonts w:ascii="Arial" w:hAnsi="Arial" w:cs="Arial"/>
                <w:sz w:val="24"/>
              </w:rPr>
              <w:t>0,1</w:t>
            </w:r>
          </w:p>
        </w:tc>
      </w:tr>
      <w:tr w:rsidR="0022543F" w:rsidRPr="002E72FA" w14:paraId="6461D0ED" w14:textId="77777777" w:rsidTr="005E1945">
        <w:trPr>
          <w:jc w:val="center"/>
        </w:trPr>
        <w:tc>
          <w:tcPr>
            <w:tcW w:w="906" w:type="dxa"/>
            <w:vAlign w:val="center"/>
          </w:tcPr>
          <w:p w14:paraId="5060D7D0" w14:textId="77777777" w:rsidR="0022543F" w:rsidRPr="002E72FA" w:rsidRDefault="0022543F" w:rsidP="005E1945">
            <w:pPr>
              <w:pStyle w:val="ConsTitle"/>
              <w:widowControl/>
              <w:ind w:right="0"/>
              <w:jc w:val="center"/>
              <w:rPr>
                <w:b w:val="0"/>
                <w:sz w:val="24"/>
                <w:szCs w:val="24"/>
              </w:rPr>
            </w:pPr>
            <w:r w:rsidRPr="002E72FA">
              <w:rPr>
                <w:b w:val="0"/>
                <w:sz w:val="24"/>
                <w:szCs w:val="24"/>
              </w:rPr>
              <w:t>1.3</w:t>
            </w:r>
          </w:p>
        </w:tc>
        <w:tc>
          <w:tcPr>
            <w:tcW w:w="5954" w:type="dxa"/>
          </w:tcPr>
          <w:p w14:paraId="2E441550" w14:textId="77777777" w:rsidR="0022543F" w:rsidRPr="002E72FA" w:rsidRDefault="0022543F" w:rsidP="005E1945">
            <w:pPr>
              <w:pStyle w:val="ConsTitle"/>
              <w:widowControl/>
              <w:ind w:right="0"/>
              <w:rPr>
                <w:b w:val="0"/>
                <w:sz w:val="24"/>
                <w:szCs w:val="24"/>
              </w:rPr>
            </w:pPr>
            <w:r w:rsidRPr="002E72FA">
              <w:rPr>
                <w:b w:val="0"/>
                <w:sz w:val="24"/>
                <w:szCs w:val="24"/>
              </w:rPr>
              <w:t>комната;</w:t>
            </w:r>
          </w:p>
        </w:tc>
        <w:tc>
          <w:tcPr>
            <w:tcW w:w="2582" w:type="dxa"/>
            <w:vAlign w:val="center"/>
          </w:tcPr>
          <w:p w14:paraId="04F2743C" w14:textId="77777777" w:rsidR="0022543F" w:rsidRPr="002E72FA" w:rsidRDefault="0022543F" w:rsidP="0022543F">
            <w:pPr>
              <w:jc w:val="center"/>
              <w:rPr>
                <w:rFonts w:ascii="Arial" w:hAnsi="Arial" w:cs="Arial"/>
                <w:sz w:val="24"/>
              </w:rPr>
            </w:pPr>
            <w:r w:rsidRPr="002E72FA">
              <w:rPr>
                <w:rFonts w:ascii="Arial" w:hAnsi="Arial" w:cs="Arial"/>
                <w:sz w:val="24"/>
              </w:rPr>
              <w:t>0,1</w:t>
            </w:r>
          </w:p>
        </w:tc>
      </w:tr>
      <w:tr w:rsidR="0022543F" w:rsidRPr="002E72FA" w14:paraId="4C51CB72" w14:textId="77777777" w:rsidTr="005E1945">
        <w:trPr>
          <w:jc w:val="center"/>
        </w:trPr>
        <w:tc>
          <w:tcPr>
            <w:tcW w:w="906" w:type="dxa"/>
            <w:vAlign w:val="center"/>
          </w:tcPr>
          <w:p w14:paraId="1798F79B" w14:textId="77777777" w:rsidR="0022543F" w:rsidRPr="002E72FA" w:rsidRDefault="0022543F" w:rsidP="005E1945">
            <w:pPr>
              <w:pStyle w:val="ConsTitle"/>
              <w:widowControl/>
              <w:ind w:right="0"/>
              <w:jc w:val="center"/>
              <w:rPr>
                <w:b w:val="0"/>
                <w:sz w:val="24"/>
                <w:szCs w:val="24"/>
              </w:rPr>
            </w:pPr>
            <w:r w:rsidRPr="002E72FA">
              <w:rPr>
                <w:b w:val="0"/>
                <w:sz w:val="24"/>
                <w:szCs w:val="24"/>
              </w:rPr>
              <w:t>1.4</w:t>
            </w:r>
          </w:p>
        </w:tc>
        <w:tc>
          <w:tcPr>
            <w:tcW w:w="5954" w:type="dxa"/>
          </w:tcPr>
          <w:p w14:paraId="625FB12D" w14:textId="77777777" w:rsidR="0022543F" w:rsidRPr="002E72FA" w:rsidRDefault="0022543F" w:rsidP="005E1945">
            <w:pPr>
              <w:pStyle w:val="ConsTitle"/>
              <w:widowControl/>
              <w:ind w:right="0"/>
              <w:rPr>
                <w:b w:val="0"/>
                <w:sz w:val="24"/>
                <w:szCs w:val="24"/>
              </w:rPr>
            </w:pPr>
            <w:r w:rsidRPr="002E72FA">
              <w:rPr>
                <w:b w:val="0"/>
                <w:sz w:val="24"/>
                <w:szCs w:val="24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582" w:type="dxa"/>
            <w:vAlign w:val="center"/>
          </w:tcPr>
          <w:p w14:paraId="0C1CEA36" w14:textId="77777777" w:rsidR="0022543F" w:rsidRPr="002E72FA" w:rsidRDefault="0022543F" w:rsidP="0022543F">
            <w:pPr>
              <w:jc w:val="center"/>
              <w:rPr>
                <w:rFonts w:ascii="Arial" w:hAnsi="Arial" w:cs="Arial"/>
                <w:sz w:val="24"/>
              </w:rPr>
            </w:pPr>
            <w:r w:rsidRPr="002E72FA">
              <w:rPr>
                <w:rFonts w:ascii="Arial" w:hAnsi="Arial" w:cs="Arial"/>
                <w:sz w:val="24"/>
              </w:rPr>
              <w:t>0,1</w:t>
            </w:r>
          </w:p>
        </w:tc>
      </w:tr>
      <w:tr w:rsidR="0022543F" w:rsidRPr="002E72FA" w14:paraId="35D1C50C" w14:textId="77777777" w:rsidTr="005E1945">
        <w:trPr>
          <w:jc w:val="center"/>
        </w:trPr>
        <w:tc>
          <w:tcPr>
            <w:tcW w:w="906" w:type="dxa"/>
            <w:vAlign w:val="center"/>
          </w:tcPr>
          <w:p w14:paraId="78F6A63C" w14:textId="77777777" w:rsidR="0022543F" w:rsidRPr="002E72FA" w:rsidRDefault="0022543F" w:rsidP="005E1945">
            <w:pPr>
              <w:pStyle w:val="ConsTitle"/>
              <w:widowControl/>
              <w:ind w:right="0"/>
              <w:jc w:val="center"/>
              <w:rPr>
                <w:b w:val="0"/>
                <w:sz w:val="24"/>
                <w:szCs w:val="24"/>
              </w:rPr>
            </w:pPr>
            <w:r w:rsidRPr="002E72FA">
              <w:rPr>
                <w:b w:val="0"/>
                <w:sz w:val="24"/>
                <w:szCs w:val="24"/>
              </w:rPr>
              <w:t>1.5</w:t>
            </w:r>
          </w:p>
        </w:tc>
        <w:tc>
          <w:tcPr>
            <w:tcW w:w="5954" w:type="dxa"/>
          </w:tcPr>
          <w:p w14:paraId="29543320" w14:textId="77777777" w:rsidR="0022543F" w:rsidRPr="002E72FA" w:rsidRDefault="0022543F" w:rsidP="005E1945">
            <w:pPr>
              <w:pStyle w:val="ConsTitle"/>
              <w:widowControl/>
              <w:ind w:right="0"/>
              <w:rPr>
                <w:b w:val="0"/>
                <w:sz w:val="24"/>
                <w:szCs w:val="24"/>
              </w:rPr>
            </w:pPr>
            <w:r w:rsidRPr="002E72FA">
              <w:rPr>
                <w:b w:val="0"/>
                <w:sz w:val="24"/>
                <w:szCs w:val="24"/>
              </w:rPr>
              <w:t>единый недвижимый комплекс, в состав которого входит хотя бы  один жилой дом;</w:t>
            </w:r>
          </w:p>
        </w:tc>
        <w:tc>
          <w:tcPr>
            <w:tcW w:w="2582" w:type="dxa"/>
            <w:vAlign w:val="center"/>
          </w:tcPr>
          <w:p w14:paraId="1E3A18AF" w14:textId="77777777" w:rsidR="0022543F" w:rsidRPr="002E72FA" w:rsidRDefault="0022543F" w:rsidP="0022543F">
            <w:pPr>
              <w:jc w:val="center"/>
              <w:rPr>
                <w:rFonts w:ascii="Arial" w:hAnsi="Arial" w:cs="Arial"/>
                <w:sz w:val="24"/>
              </w:rPr>
            </w:pPr>
            <w:r w:rsidRPr="002E72FA">
              <w:rPr>
                <w:rFonts w:ascii="Arial" w:hAnsi="Arial" w:cs="Arial"/>
                <w:sz w:val="24"/>
              </w:rPr>
              <w:t>0,1</w:t>
            </w:r>
          </w:p>
        </w:tc>
      </w:tr>
      <w:tr w:rsidR="0022543F" w:rsidRPr="002E72FA" w14:paraId="584B83DF" w14:textId="77777777" w:rsidTr="005E1945">
        <w:trPr>
          <w:jc w:val="center"/>
        </w:trPr>
        <w:tc>
          <w:tcPr>
            <w:tcW w:w="906" w:type="dxa"/>
            <w:vAlign w:val="center"/>
          </w:tcPr>
          <w:p w14:paraId="4B811E2C" w14:textId="77777777" w:rsidR="0022543F" w:rsidRPr="002E72FA" w:rsidRDefault="0022543F" w:rsidP="005E1945">
            <w:pPr>
              <w:pStyle w:val="ConsTitle"/>
              <w:widowControl/>
              <w:ind w:right="0"/>
              <w:jc w:val="center"/>
              <w:rPr>
                <w:b w:val="0"/>
                <w:sz w:val="24"/>
                <w:szCs w:val="24"/>
              </w:rPr>
            </w:pPr>
            <w:r w:rsidRPr="002E72FA">
              <w:rPr>
                <w:b w:val="0"/>
                <w:sz w:val="24"/>
                <w:szCs w:val="24"/>
              </w:rPr>
              <w:t>1.6</w:t>
            </w:r>
          </w:p>
        </w:tc>
        <w:tc>
          <w:tcPr>
            <w:tcW w:w="5954" w:type="dxa"/>
          </w:tcPr>
          <w:p w14:paraId="336F5C65" w14:textId="77777777" w:rsidR="0022543F" w:rsidRPr="002E72FA" w:rsidRDefault="0022543F" w:rsidP="005E1945">
            <w:pPr>
              <w:pStyle w:val="ConsTitle"/>
              <w:widowControl/>
              <w:ind w:right="0"/>
              <w:rPr>
                <w:b w:val="0"/>
                <w:sz w:val="24"/>
                <w:szCs w:val="24"/>
              </w:rPr>
            </w:pPr>
            <w:r w:rsidRPr="002E72FA">
              <w:rPr>
                <w:b w:val="0"/>
                <w:sz w:val="24"/>
                <w:szCs w:val="24"/>
              </w:rPr>
              <w:t xml:space="preserve">гараж,  </w:t>
            </w:r>
            <w:proofErr w:type="spellStart"/>
            <w:r w:rsidRPr="002E72FA">
              <w:rPr>
                <w:b w:val="0"/>
                <w:sz w:val="24"/>
                <w:szCs w:val="24"/>
              </w:rPr>
              <w:t>машино</w:t>
            </w:r>
            <w:proofErr w:type="spellEnd"/>
            <w:r w:rsidRPr="002E72FA">
              <w:rPr>
                <w:b w:val="0"/>
                <w:sz w:val="24"/>
                <w:szCs w:val="24"/>
              </w:rPr>
              <w:t xml:space="preserve">-место, в том числе расположенные в объектах налогообложения, </w:t>
            </w:r>
            <w:r w:rsidRPr="002E72FA">
              <w:rPr>
                <w:b w:val="0"/>
                <w:sz w:val="24"/>
                <w:szCs w:val="24"/>
              </w:rPr>
              <w:lastRenderedPageBreak/>
              <w:t>указанных  в подпункте 2 пункта 2 статьи 406 налогового кодекса Российской Федерации ;</w:t>
            </w:r>
          </w:p>
        </w:tc>
        <w:tc>
          <w:tcPr>
            <w:tcW w:w="2582" w:type="dxa"/>
            <w:vAlign w:val="center"/>
          </w:tcPr>
          <w:p w14:paraId="5238636F" w14:textId="77777777" w:rsidR="0022543F" w:rsidRPr="002E72FA" w:rsidRDefault="0022543F" w:rsidP="0022543F">
            <w:pPr>
              <w:jc w:val="center"/>
              <w:rPr>
                <w:rFonts w:ascii="Arial" w:hAnsi="Arial" w:cs="Arial"/>
                <w:sz w:val="24"/>
              </w:rPr>
            </w:pPr>
            <w:r w:rsidRPr="002E72FA">
              <w:rPr>
                <w:rFonts w:ascii="Arial" w:hAnsi="Arial" w:cs="Arial"/>
                <w:sz w:val="24"/>
              </w:rPr>
              <w:lastRenderedPageBreak/>
              <w:t>0,1</w:t>
            </w:r>
          </w:p>
        </w:tc>
      </w:tr>
      <w:tr w:rsidR="0022543F" w:rsidRPr="002E72FA" w14:paraId="419ED546" w14:textId="77777777" w:rsidTr="005E1945">
        <w:trPr>
          <w:jc w:val="center"/>
        </w:trPr>
        <w:tc>
          <w:tcPr>
            <w:tcW w:w="906" w:type="dxa"/>
            <w:vAlign w:val="center"/>
          </w:tcPr>
          <w:p w14:paraId="640EE717" w14:textId="77777777" w:rsidR="0022543F" w:rsidRPr="002E72FA" w:rsidRDefault="0022543F" w:rsidP="005E1945">
            <w:pPr>
              <w:pStyle w:val="ConsTitle"/>
              <w:widowControl/>
              <w:ind w:right="0"/>
              <w:jc w:val="center"/>
              <w:rPr>
                <w:b w:val="0"/>
                <w:sz w:val="24"/>
                <w:szCs w:val="24"/>
              </w:rPr>
            </w:pPr>
            <w:r w:rsidRPr="002E72FA">
              <w:rPr>
                <w:b w:val="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5954" w:type="dxa"/>
          </w:tcPr>
          <w:p w14:paraId="2AC43878" w14:textId="77777777" w:rsidR="0022543F" w:rsidRPr="002E72FA" w:rsidRDefault="0022543F" w:rsidP="005E1945">
            <w:pPr>
              <w:pStyle w:val="ConsTitle"/>
              <w:widowControl/>
              <w:ind w:right="0"/>
              <w:rPr>
                <w:b w:val="0"/>
                <w:sz w:val="24"/>
                <w:szCs w:val="24"/>
              </w:rPr>
            </w:pPr>
            <w:r w:rsidRPr="002E72FA">
              <w:rPr>
                <w:b w:val="0"/>
                <w:sz w:val="24"/>
                <w:szCs w:val="24"/>
              </w:rPr>
              <w:t>хозяйственные строения или сооружения, площадь каждого из  которых  не превышает 50 квадратных метров и которые расположены  на земельных  участках,  для ведения личного подсобного, хозяйства, огородничества, садоводства или индивидуального жилищного строительства;</w:t>
            </w:r>
          </w:p>
        </w:tc>
        <w:tc>
          <w:tcPr>
            <w:tcW w:w="2582" w:type="dxa"/>
            <w:vAlign w:val="center"/>
          </w:tcPr>
          <w:p w14:paraId="44B728A3" w14:textId="77777777" w:rsidR="0022543F" w:rsidRPr="002E72FA" w:rsidRDefault="0022543F" w:rsidP="0022543F">
            <w:pPr>
              <w:jc w:val="center"/>
              <w:rPr>
                <w:rFonts w:ascii="Arial" w:hAnsi="Arial" w:cs="Arial"/>
                <w:sz w:val="24"/>
              </w:rPr>
            </w:pPr>
            <w:r w:rsidRPr="002E72FA">
              <w:rPr>
                <w:rFonts w:ascii="Arial" w:hAnsi="Arial" w:cs="Arial"/>
                <w:sz w:val="24"/>
              </w:rPr>
              <w:t>0,1</w:t>
            </w:r>
          </w:p>
        </w:tc>
      </w:tr>
      <w:tr w:rsidR="0022543F" w:rsidRPr="002E72FA" w14:paraId="772FCEC0" w14:textId="77777777" w:rsidTr="005E1945">
        <w:trPr>
          <w:jc w:val="center"/>
        </w:trPr>
        <w:tc>
          <w:tcPr>
            <w:tcW w:w="906" w:type="dxa"/>
            <w:vAlign w:val="center"/>
          </w:tcPr>
          <w:p w14:paraId="0568B307" w14:textId="77777777" w:rsidR="0022543F" w:rsidRPr="002E72FA" w:rsidRDefault="0022543F" w:rsidP="005E1945">
            <w:pPr>
              <w:pStyle w:val="ConsTitle"/>
              <w:widowControl/>
              <w:ind w:right="0"/>
              <w:jc w:val="center"/>
              <w:rPr>
                <w:b w:val="0"/>
                <w:sz w:val="24"/>
                <w:szCs w:val="24"/>
              </w:rPr>
            </w:pPr>
            <w:r w:rsidRPr="002E72F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1CA8C9CB" w14:textId="77777777" w:rsidR="0022543F" w:rsidRPr="002E72FA" w:rsidRDefault="0022543F" w:rsidP="005E1945">
            <w:pPr>
              <w:pStyle w:val="ConsTitle"/>
              <w:widowControl/>
              <w:ind w:right="0"/>
              <w:rPr>
                <w:b w:val="0"/>
                <w:color w:val="FF0000"/>
                <w:sz w:val="24"/>
                <w:szCs w:val="24"/>
              </w:rPr>
            </w:pPr>
            <w:proofErr w:type="gramStart"/>
            <w:r w:rsidRPr="002E72FA">
              <w:rPr>
                <w:b w:val="0"/>
                <w:sz w:val="24"/>
                <w:szCs w:val="24"/>
              </w:rPr>
              <w:t>Объекты  налогообложения</w:t>
            </w:r>
            <w:proofErr w:type="gramEnd"/>
            <w:r w:rsidRPr="002E72FA">
              <w:rPr>
                <w:b w:val="0"/>
                <w:sz w:val="24"/>
                <w:szCs w:val="24"/>
              </w:rPr>
              <w:t>, включенные в перечень, определяемый в соответствии с пунктом 7 статьи 378.2 НК  РФ,  объекты налогообложения, предусмотренные  абзацем вторы</w:t>
            </w:r>
            <w:r>
              <w:rPr>
                <w:b w:val="0"/>
                <w:sz w:val="24"/>
                <w:szCs w:val="24"/>
              </w:rPr>
              <w:t>м пункта 10 статьи 378.2 Налогового Кодекса Российской Федерации.</w:t>
            </w:r>
            <w:r w:rsidRPr="002E72FA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582" w:type="dxa"/>
            <w:vAlign w:val="center"/>
          </w:tcPr>
          <w:p w14:paraId="125237B5" w14:textId="77777777" w:rsidR="0022543F" w:rsidRPr="002E72FA" w:rsidRDefault="0022543F" w:rsidP="005E1945">
            <w:pPr>
              <w:pStyle w:val="ConsTitle"/>
              <w:widowControl/>
              <w:ind w:right="0"/>
              <w:jc w:val="center"/>
              <w:rPr>
                <w:b w:val="0"/>
                <w:sz w:val="24"/>
                <w:szCs w:val="24"/>
              </w:rPr>
            </w:pPr>
            <w:r w:rsidRPr="002E72FA">
              <w:rPr>
                <w:b w:val="0"/>
                <w:sz w:val="24"/>
                <w:szCs w:val="24"/>
              </w:rPr>
              <w:t>2</w:t>
            </w:r>
          </w:p>
        </w:tc>
      </w:tr>
      <w:tr w:rsidR="0022543F" w:rsidRPr="002E72FA" w14:paraId="33E1C5BA" w14:textId="77777777" w:rsidTr="005E1945">
        <w:trPr>
          <w:jc w:val="center"/>
        </w:trPr>
        <w:tc>
          <w:tcPr>
            <w:tcW w:w="906" w:type="dxa"/>
            <w:vAlign w:val="center"/>
          </w:tcPr>
          <w:p w14:paraId="001B9E34" w14:textId="77777777" w:rsidR="0022543F" w:rsidRPr="002E72FA" w:rsidRDefault="0022543F" w:rsidP="005E1945">
            <w:pPr>
              <w:pStyle w:val="ConsTitle"/>
              <w:widowControl/>
              <w:ind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2.1</w:t>
            </w:r>
          </w:p>
        </w:tc>
        <w:tc>
          <w:tcPr>
            <w:tcW w:w="5954" w:type="dxa"/>
          </w:tcPr>
          <w:p w14:paraId="3E90ED82" w14:textId="77777777" w:rsidR="0022543F" w:rsidRPr="002E72FA" w:rsidRDefault="0022543F" w:rsidP="005E1945">
            <w:pPr>
              <w:pStyle w:val="ConsTitle"/>
              <w:widowControl/>
              <w:ind w:righ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Объекты налогообложения, кадастровая стоимость каждого из которых превышает 300 миллионов рублей.</w:t>
            </w:r>
          </w:p>
        </w:tc>
        <w:tc>
          <w:tcPr>
            <w:tcW w:w="2582" w:type="dxa"/>
            <w:vAlign w:val="center"/>
          </w:tcPr>
          <w:p w14:paraId="58F46C0B" w14:textId="77777777" w:rsidR="0022543F" w:rsidRPr="002E72FA" w:rsidRDefault="0022543F" w:rsidP="005E1945">
            <w:pPr>
              <w:pStyle w:val="ConsTitle"/>
              <w:widowControl/>
              <w:ind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2.5</w:t>
            </w:r>
          </w:p>
        </w:tc>
      </w:tr>
      <w:tr w:rsidR="0022543F" w:rsidRPr="002E72FA" w14:paraId="2EE3AEFD" w14:textId="77777777" w:rsidTr="005E1945">
        <w:trPr>
          <w:jc w:val="center"/>
        </w:trPr>
        <w:tc>
          <w:tcPr>
            <w:tcW w:w="906" w:type="dxa"/>
            <w:vAlign w:val="center"/>
          </w:tcPr>
          <w:p w14:paraId="776B4157" w14:textId="77777777" w:rsidR="0022543F" w:rsidRPr="002E72FA" w:rsidRDefault="0022543F" w:rsidP="005E1945">
            <w:pPr>
              <w:pStyle w:val="ConsTitle"/>
              <w:widowControl/>
              <w:ind w:right="0"/>
              <w:jc w:val="center"/>
              <w:rPr>
                <w:b w:val="0"/>
                <w:sz w:val="24"/>
                <w:szCs w:val="24"/>
              </w:rPr>
            </w:pPr>
            <w:r w:rsidRPr="002E72FA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14:paraId="68B69F76" w14:textId="77777777" w:rsidR="0022543F" w:rsidRPr="002E72FA" w:rsidRDefault="0022543F" w:rsidP="005E1945">
            <w:pPr>
              <w:pStyle w:val="ConsTitle"/>
              <w:widowControl/>
              <w:ind w:right="0"/>
              <w:rPr>
                <w:b w:val="0"/>
                <w:sz w:val="24"/>
                <w:szCs w:val="24"/>
              </w:rPr>
            </w:pPr>
            <w:r w:rsidRPr="002E72FA">
              <w:rPr>
                <w:b w:val="0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2582" w:type="dxa"/>
            <w:vAlign w:val="center"/>
          </w:tcPr>
          <w:p w14:paraId="4110719F" w14:textId="77777777" w:rsidR="0022543F" w:rsidRPr="002E72FA" w:rsidRDefault="0022543F" w:rsidP="005E1945">
            <w:pPr>
              <w:pStyle w:val="ConsTitle"/>
              <w:widowControl/>
              <w:ind w:right="0"/>
              <w:jc w:val="center"/>
              <w:rPr>
                <w:b w:val="0"/>
                <w:sz w:val="24"/>
                <w:szCs w:val="24"/>
              </w:rPr>
            </w:pPr>
            <w:r w:rsidRPr="002E72FA">
              <w:rPr>
                <w:b w:val="0"/>
                <w:sz w:val="24"/>
                <w:szCs w:val="24"/>
              </w:rPr>
              <w:t>0,5</w:t>
            </w:r>
          </w:p>
        </w:tc>
      </w:tr>
    </w:tbl>
    <w:p w14:paraId="19FDBCE1" w14:textId="77777777" w:rsidR="0022543F" w:rsidRDefault="0022543F" w:rsidP="000B0CD7"/>
    <w:p w14:paraId="3A34642E" w14:textId="4E404970" w:rsidR="0022543F" w:rsidRDefault="0022543F" w:rsidP="000B0CD7"/>
    <w:p w14:paraId="64C59D9B" w14:textId="77777777" w:rsidR="0065192C" w:rsidRDefault="0065192C" w:rsidP="0065192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Установить, что право на налоговые льготы, не предусмотренные Налоговым кодексом Российской Федерации, имеют следующие категории налогоплательщиков:</w:t>
      </w:r>
    </w:p>
    <w:p w14:paraId="0C3C1EB9" w14:textId="77777777" w:rsidR="0065192C" w:rsidRDefault="0065192C" w:rsidP="0065192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- сироты, оставшиеся без родителей, до достижения ими восемнадцатилетнего возраста;</w:t>
      </w:r>
    </w:p>
    <w:p w14:paraId="797369C2" w14:textId="77777777" w:rsidR="0065192C" w:rsidRDefault="0065192C" w:rsidP="0065192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-     родители, усыновители, опекуны, воспитывающие детей-инвалидов, если ребенок не находится на полном государственном обеспечении;</w:t>
      </w:r>
    </w:p>
    <w:p w14:paraId="5BAD2D6A" w14:textId="77777777" w:rsidR="0065192C" w:rsidRDefault="0065192C" w:rsidP="0065192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-      многодетные семьи (семьи, имеющие трех и более детей, не достигших восемнадцатилетнего возраста).</w:t>
      </w:r>
    </w:p>
    <w:p w14:paraId="1DB411C1" w14:textId="77777777" w:rsidR="0065192C" w:rsidRDefault="0065192C" w:rsidP="0065192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Налоговая льгота предоставляется в размере подлежащей уплате налогоплательщиком суммы налога в отношении объектов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14:paraId="2019CF37" w14:textId="1C88BD2D" w:rsidR="0065192C" w:rsidRDefault="0065192C" w:rsidP="0065192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При определении подлежащей уплате налогоплательщиком суммы налога, налоговая льгота предоставляется в отношении одного объекта налогообложение каждого вида по выбору налогоплательщика вне зависимости от количества оснований для применения налоговых льгот.</w:t>
      </w:r>
    </w:p>
    <w:p w14:paraId="192F2A01" w14:textId="5E2376C2" w:rsidR="0065192C" w:rsidRDefault="0065192C" w:rsidP="0065192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Налогоплательщики, имеющие право на налоговые льготы, предоставляют в налоговый орган по своему выбору заявление о предоставлении налоговой льготы, а также вправе предоставить документы, подтверждающие право налогоплательщика на налоговую льготу.</w:t>
      </w:r>
    </w:p>
    <w:p w14:paraId="416B249B" w14:textId="77777777" w:rsidR="0065192C" w:rsidRDefault="0065192C" w:rsidP="0065192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Налоговая льгота предоставляется в отношении следующих видов объектов налогообложения:</w:t>
      </w:r>
    </w:p>
    <w:p w14:paraId="466829A5" w14:textId="77777777" w:rsidR="0065192C" w:rsidRDefault="0065192C" w:rsidP="0065192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- квартира, часть квартиры или комнаты;</w:t>
      </w:r>
    </w:p>
    <w:p w14:paraId="251288E4" w14:textId="77777777" w:rsidR="0065192C" w:rsidRDefault="0065192C" w:rsidP="0065192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- жилой дом или часть жилого дома;</w:t>
      </w:r>
    </w:p>
    <w:p w14:paraId="531A6686" w14:textId="77777777" w:rsidR="0065192C" w:rsidRDefault="0065192C" w:rsidP="0065192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- гараж или </w:t>
      </w:r>
      <w:proofErr w:type="spellStart"/>
      <w:r>
        <w:rPr>
          <w:rFonts w:ascii="Arial" w:hAnsi="Arial" w:cs="Arial"/>
          <w:sz w:val="24"/>
        </w:rPr>
        <w:t>машино</w:t>
      </w:r>
      <w:proofErr w:type="spellEnd"/>
      <w:r>
        <w:rPr>
          <w:rFonts w:ascii="Arial" w:hAnsi="Arial" w:cs="Arial"/>
          <w:sz w:val="24"/>
        </w:rPr>
        <w:t>-место, в том числе расположенных в объектах налогообложения, указанных в пункте 2 настоящего Решения</w:t>
      </w:r>
    </w:p>
    <w:p w14:paraId="36DBF866" w14:textId="77777777" w:rsidR="0065192C" w:rsidRDefault="0065192C" w:rsidP="0065192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     </w:t>
      </w:r>
    </w:p>
    <w:p w14:paraId="2FD5331A" w14:textId="7E18E8E9" w:rsidR="0065192C" w:rsidRDefault="0065192C" w:rsidP="0065192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4</w:t>
      </w:r>
      <w:r w:rsidRPr="002E72FA">
        <w:rPr>
          <w:rFonts w:ascii="Arial" w:hAnsi="Arial" w:cs="Arial"/>
          <w:sz w:val="24"/>
        </w:rPr>
        <w:t>. Признать утратившими силу решения Партизанского</w:t>
      </w:r>
      <w:r>
        <w:rPr>
          <w:rFonts w:ascii="Arial" w:hAnsi="Arial" w:cs="Arial"/>
          <w:sz w:val="24"/>
        </w:rPr>
        <w:t xml:space="preserve"> сельского Совета депутатов от 12</w:t>
      </w:r>
      <w:r w:rsidRPr="002E72FA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03</w:t>
      </w:r>
      <w:r w:rsidRPr="002E72FA">
        <w:rPr>
          <w:rFonts w:ascii="Arial" w:hAnsi="Arial" w:cs="Arial"/>
          <w:sz w:val="24"/>
        </w:rPr>
        <w:t>.20</w:t>
      </w:r>
      <w:r>
        <w:rPr>
          <w:rFonts w:ascii="Arial" w:hAnsi="Arial" w:cs="Arial"/>
          <w:sz w:val="24"/>
        </w:rPr>
        <w:t>24</w:t>
      </w:r>
      <w:r w:rsidRPr="002E72FA">
        <w:rPr>
          <w:rFonts w:ascii="Arial" w:hAnsi="Arial" w:cs="Arial"/>
          <w:sz w:val="24"/>
        </w:rPr>
        <w:t xml:space="preserve"> года № 3</w:t>
      </w:r>
      <w:r>
        <w:rPr>
          <w:rFonts w:ascii="Arial" w:hAnsi="Arial" w:cs="Arial"/>
          <w:sz w:val="24"/>
        </w:rPr>
        <w:t>5</w:t>
      </w:r>
      <w:r w:rsidRPr="002E72FA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212</w:t>
      </w:r>
      <w:r w:rsidRPr="002E72FA">
        <w:rPr>
          <w:rFonts w:ascii="Arial" w:hAnsi="Arial" w:cs="Arial"/>
          <w:sz w:val="24"/>
        </w:rPr>
        <w:t>-р «Об установлении налога на имущество физических лиц на территории Партизанского сельсовета»,</w:t>
      </w:r>
      <w:r>
        <w:rPr>
          <w:rFonts w:ascii="Arial" w:hAnsi="Arial" w:cs="Arial"/>
          <w:sz w:val="24"/>
        </w:rPr>
        <w:tab/>
      </w:r>
    </w:p>
    <w:p w14:paraId="21164251" w14:textId="77777777" w:rsidR="0065192C" w:rsidRPr="002E72FA" w:rsidRDefault="0065192C" w:rsidP="0065192C">
      <w:pPr>
        <w:jc w:val="both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sz w:val="24"/>
        </w:rPr>
        <w:tab/>
        <w:t>5</w:t>
      </w:r>
      <w:r w:rsidRPr="002E72FA">
        <w:rPr>
          <w:rFonts w:ascii="Arial" w:hAnsi="Arial" w:cs="Arial"/>
          <w:sz w:val="24"/>
        </w:rPr>
        <w:t>. Контроль над исполнением данного решения возложить на Степанова В.П, председателя постоянной комиссии по бюджету, налогам и сборам, экономическому развитию и инвестициям.</w:t>
      </w:r>
    </w:p>
    <w:p w14:paraId="6DFAD70B" w14:textId="0001D5A8" w:rsidR="0065192C" w:rsidRDefault="0065192C" w:rsidP="0065192C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ab/>
        <w:t xml:space="preserve">6. </w:t>
      </w:r>
      <w:r w:rsidRPr="00481A31">
        <w:rPr>
          <w:rFonts w:ascii="Arial" w:hAnsi="Arial" w:cs="Arial"/>
          <w:color w:val="000000"/>
          <w:sz w:val="24"/>
        </w:rPr>
        <w:t>Настоящее решение вступает в силу с 01.01.202</w:t>
      </w:r>
      <w:r>
        <w:rPr>
          <w:rFonts w:ascii="Arial" w:hAnsi="Arial" w:cs="Arial"/>
          <w:color w:val="000000"/>
          <w:sz w:val="24"/>
        </w:rPr>
        <w:t>5</w:t>
      </w:r>
      <w:r w:rsidRPr="00481A31">
        <w:rPr>
          <w:rFonts w:ascii="Arial" w:hAnsi="Arial" w:cs="Arial"/>
          <w:color w:val="000000"/>
          <w:sz w:val="24"/>
        </w:rPr>
        <w:t xml:space="preserve"> года,</w:t>
      </w:r>
      <w:r w:rsidRPr="005439E0">
        <w:rPr>
          <w:szCs w:val="28"/>
        </w:rPr>
        <w:t xml:space="preserve"> </w:t>
      </w:r>
      <w:r>
        <w:rPr>
          <w:szCs w:val="28"/>
        </w:rPr>
        <w:t>но</w:t>
      </w:r>
      <w:r w:rsidRPr="006531D3">
        <w:rPr>
          <w:szCs w:val="28"/>
        </w:rPr>
        <w:t xml:space="preserve"> не ранее чем по истечении одного месяца</w:t>
      </w:r>
      <w:r w:rsidRPr="00481A31">
        <w:rPr>
          <w:rFonts w:ascii="Arial" w:hAnsi="Arial" w:cs="Arial"/>
          <w:color w:val="000000"/>
          <w:sz w:val="24"/>
        </w:rPr>
        <w:t> со дня его официального опубликования,</w:t>
      </w:r>
      <w:r w:rsidRPr="00481A31">
        <w:rPr>
          <w:rFonts w:ascii="Arial" w:hAnsi="Arial" w:cs="Arial"/>
          <w:color w:val="000000"/>
          <w:spacing w:val="3"/>
          <w:sz w:val="24"/>
        </w:rPr>
        <w:t xml:space="preserve">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</w:t>
      </w:r>
      <w:r w:rsidRPr="00481A31">
        <w:rPr>
          <w:rFonts w:ascii="Arial" w:hAnsi="Arial" w:cs="Arial"/>
          <w:sz w:val="24"/>
        </w:rPr>
        <w:t>Партизанского</w:t>
      </w:r>
      <w:r w:rsidRPr="00481A31">
        <w:rPr>
          <w:rFonts w:ascii="Arial" w:hAnsi="Arial" w:cs="Arial"/>
          <w:color w:val="000000"/>
          <w:spacing w:val="3"/>
          <w:sz w:val="24"/>
        </w:rPr>
        <w:t xml:space="preserve"> сельсовета «Вестник </w:t>
      </w:r>
      <w:r w:rsidRPr="00481A31">
        <w:rPr>
          <w:rFonts w:ascii="Arial" w:hAnsi="Arial" w:cs="Arial"/>
          <w:sz w:val="24"/>
        </w:rPr>
        <w:t>Партизанского</w:t>
      </w:r>
      <w:r w:rsidRPr="00481A31">
        <w:rPr>
          <w:rFonts w:ascii="Arial" w:hAnsi="Arial" w:cs="Arial"/>
          <w:color w:val="000000"/>
          <w:spacing w:val="3"/>
          <w:sz w:val="24"/>
        </w:rPr>
        <w:t xml:space="preserve"> сельсовета»</w:t>
      </w:r>
      <w:r w:rsidRPr="00481A31">
        <w:rPr>
          <w:rFonts w:ascii="Arial" w:hAnsi="Arial" w:cs="Arial"/>
          <w:color w:val="000000"/>
          <w:sz w:val="24"/>
        </w:rPr>
        <w:t> </w:t>
      </w:r>
      <w:bookmarkStart w:id="0" w:name="_GoBack"/>
      <w:bookmarkEnd w:id="0"/>
      <w:r>
        <w:rPr>
          <w:rFonts w:ascii="Arial" w:hAnsi="Arial" w:cs="Arial"/>
          <w:color w:val="000000"/>
          <w:sz w:val="24"/>
        </w:rPr>
        <w:t>и не</w:t>
      </w:r>
      <w:r w:rsidRPr="00481A31">
        <w:rPr>
          <w:rFonts w:ascii="Arial" w:hAnsi="Arial" w:cs="Arial"/>
          <w:color w:val="000000"/>
          <w:sz w:val="24"/>
        </w:rPr>
        <w:t xml:space="preserve"> ранее 1-го числ</w:t>
      </w:r>
      <w:r>
        <w:rPr>
          <w:rFonts w:ascii="Arial" w:hAnsi="Arial" w:cs="Arial"/>
          <w:color w:val="000000"/>
          <w:sz w:val="24"/>
        </w:rPr>
        <w:t>а очередного налогового периода.</w:t>
      </w:r>
    </w:p>
    <w:p w14:paraId="4B18B4FC" w14:textId="77777777" w:rsidR="0065192C" w:rsidRPr="00391ED6" w:rsidRDefault="0065192C" w:rsidP="0065192C">
      <w:pPr>
        <w:jc w:val="both"/>
        <w:rPr>
          <w:rFonts w:ascii="Arial" w:hAnsi="Arial" w:cs="Arial"/>
          <w:sz w:val="24"/>
        </w:rPr>
      </w:pPr>
    </w:p>
    <w:p w14:paraId="0DE40848" w14:textId="77777777" w:rsidR="0065192C" w:rsidRPr="00391ED6" w:rsidRDefault="0065192C" w:rsidP="0065192C">
      <w:pPr>
        <w:ind w:firstLine="567"/>
        <w:jc w:val="both"/>
        <w:rPr>
          <w:rFonts w:ascii="Arial" w:hAnsi="Arial" w:cs="Arial"/>
          <w:sz w:val="24"/>
        </w:rPr>
      </w:pPr>
    </w:p>
    <w:p w14:paraId="001E78BE" w14:textId="77777777" w:rsidR="0065192C" w:rsidRPr="00391ED6" w:rsidRDefault="0065192C" w:rsidP="0065192C">
      <w:pPr>
        <w:jc w:val="both"/>
        <w:rPr>
          <w:rFonts w:ascii="Arial" w:hAnsi="Arial" w:cs="Arial"/>
          <w:sz w:val="24"/>
        </w:rPr>
      </w:pPr>
      <w:r w:rsidRPr="00391ED6">
        <w:rPr>
          <w:rFonts w:ascii="Arial" w:hAnsi="Arial" w:cs="Arial"/>
          <w:sz w:val="24"/>
        </w:rPr>
        <w:t>Председатель Партизанского                           Глава Партизанского сельсовета</w:t>
      </w:r>
    </w:p>
    <w:p w14:paraId="2C0AC88C" w14:textId="77777777" w:rsidR="0065192C" w:rsidRPr="00391ED6" w:rsidRDefault="0065192C" w:rsidP="0065192C">
      <w:pPr>
        <w:jc w:val="both"/>
        <w:rPr>
          <w:rFonts w:ascii="Arial" w:hAnsi="Arial" w:cs="Arial"/>
          <w:sz w:val="24"/>
        </w:rPr>
      </w:pPr>
      <w:r w:rsidRPr="00391ED6">
        <w:rPr>
          <w:rFonts w:ascii="Arial" w:hAnsi="Arial" w:cs="Arial"/>
          <w:sz w:val="24"/>
        </w:rPr>
        <w:t xml:space="preserve">сельского Совета депутатов  </w:t>
      </w:r>
    </w:p>
    <w:p w14:paraId="34BC6D31" w14:textId="77777777" w:rsidR="0065192C" w:rsidRPr="00391ED6" w:rsidRDefault="0065192C" w:rsidP="0065192C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391ED6">
        <w:rPr>
          <w:rFonts w:ascii="Arial" w:hAnsi="Arial" w:cs="Arial"/>
          <w:sz w:val="24"/>
        </w:rPr>
        <w:t xml:space="preserve">                    </w:t>
      </w:r>
      <w:r>
        <w:rPr>
          <w:rFonts w:ascii="Arial" w:hAnsi="Arial" w:cs="Arial"/>
          <w:sz w:val="24"/>
        </w:rPr>
        <w:t xml:space="preserve">   </w:t>
      </w:r>
      <w:proofErr w:type="spellStart"/>
      <w:r>
        <w:rPr>
          <w:rFonts w:ascii="Arial" w:hAnsi="Arial" w:cs="Arial"/>
          <w:sz w:val="24"/>
        </w:rPr>
        <w:t>Д.В.Пшеничный</w:t>
      </w:r>
      <w:proofErr w:type="spellEnd"/>
      <w:r w:rsidRPr="00391ED6">
        <w:rPr>
          <w:rFonts w:ascii="Arial" w:hAnsi="Arial" w:cs="Arial"/>
          <w:sz w:val="24"/>
        </w:rPr>
        <w:t xml:space="preserve">                                                </w:t>
      </w:r>
      <w:r>
        <w:rPr>
          <w:rFonts w:ascii="Arial" w:hAnsi="Arial" w:cs="Arial"/>
          <w:sz w:val="24"/>
        </w:rPr>
        <w:t xml:space="preserve">             </w:t>
      </w:r>
      <w:proofErr w:type="spellStart"/>
      <w:r>
        <w:rPr>
          <w:rFonts w:ascii="Arial" w:hAnsi="Arial" w:cs="Arial"/>
          <w:sz w:val="24"/>
        </w:rPr>
        <w:t>В.Е.Френдак</w:t>
      </w:r>
      <w:proofErr w:type="spellEnd"/>
      <w:r w:rsidRPr="00391ED6">
        <w:rPr>
          <w:rFonts w:ascii="Arial" w:hAnsi="Arial" w:cs="Arial"/>
          <w:sz w:val="24"/>
        </w:rPr>
        <w:t xml:space="preserve"> </w:t>
      </w:r>
    </w:p>
    <w:p w14:paraId="1C3BBE3B" w14:textId="1AFF0D85" w:rsidR="0065192C" w:rsidRDefault="0065192C" w:rsidP="000B0CD7"/>
    <w:p w14:paraId="45B6765E" w14:textId="26F2D8C3" w:rsidR="0065192C" w:rsidRDefault="0065192C" w:rsidP="000B0CD7"/>
    <w:p w14:paraId="4D727BB2" w14:textId="29575093" w:rsidR="0065192C" w:rsidRDefault="0065192C" w:rsidP="000B0CD7"/>
    <w:p w14:paraId="15BAD6C2" w14:textId="7642657D" w:rsidR="0065192C" w:rsidRDefault="0065192C" w:rsidP="000B0CD7"/>
    <w:p w14:paraId="6C3C596E" w14:textId="07B7A009" w:rsidR="0065192C" w:rsidRDefault="0065192C" w:rsidP="000B0CD7"/>
    <w:p w14:paraId="2A832BFF" w14:textId="596508D7" w:rsidR="0065192C" w:rsidRDefault="0065192C" w:rsidP="000B0CD7"/>
    <w:p w14:paraId="14111692" w14:textId="7F7B3C40" w:rsidR="0065192C" w:rsidRDefault="0065192C" w:rsidP="000B0CD7"/>
    <w:p w14:paraId="35C34F4C" w14:textId="7358EDEA" w:rsidR="0065192C" w:rsidRDefault="0065192C" w:rsidP="000B0CD7"/>
    <w:p w14:paraId="35AC129C" w14:textId="4A18E2B9" w:rsidR="0065192C" w:rsidRDefault="0065192C" w:rsidP="000B0CD7"/>
    <w:p w14:paraId="37BEC1A7" w14:textId="57D1D53E" w:rsidR="0065192C" w:rsidRDefault="0065192C" w:rsidP="000B0CD7"/>
    <w:p w14:paraId="27EE9360" w14:textId="5B3CE6E0" w:rsidR="0065192C" w:rsidRDefault="0065192C" w:rsidP="000B0CD7"/>
    <w:p w14:paraId="4A7211A4" w14:textId="21A7CCDA" w:rsidR="0065192C" w:rsidRDefault="0065192C" w:rsidP="000B0CD7"/>
    <w:p w14:paraId="3D6A8A1B" w14:textId="082477AE" w:rsidR="0065192C" w:rsidRDefault="0065192C" w:rsidP="000B0CD7"/>
    <w:p w14:paraId="7A0FF4F2" w14:textId="03F56C53" w:rsidR="0065192C" w:rsidRDefault="0065192C" w:rsidP="000B0CD7"/>
    <w:p w14:paraId="79496937" w14:textId="239AB096" w:rsidR="0065192C" w:rsidRDefault="0065192C" w:rsidP="000B0CD7"/>
    <w:p w14:paraId="05464802" w14:textId="76BA584B" w:rsidR="0065192C" w:rsidRPr="00C76D84" w:rsidRDefault="0065192C" w:rsidP="0065192C">
      <w:pPr>
        <w:jc w:val="center"/>
        <w:rPr>
          <w:rFonts w:ascii="Arial" w:hAnsi="Arial" w:cs="Arial"/>
          <w:b/>
          <w:sz w:val="24"/>
          <w:lang w:eastAsia="en-US"/>
        </w:rPr>
      </w:pPr>
    </w:p>
    <w:p w14:paraId="7445359D" w14:textId="77777777" w:rsidR="0065192C" w:rsidRPr="00C76D84" w:rsidRDefault="0065192C" w:rsidP="0065192C">
      <w:pPr>
        <w:jc w:val="center"/>
        <w:rPr>
          <w:rFonts w:ascii="Arial" w:hAnsi="Arial" w:cs="Arial"/>
          <w:b/>
          <w:sz w:val="24"/>
        </w:rPr>
      </w:pPr>
    </w:p>
    <w:sectPr w:rsidR="0065192C" w:rsidRPr="00C76D84" w:rsidSect="00015437">
      <w:headerReference w:type="default" r:id="rId9"/>
      <w:footerReference w:type="even" r:id="rId10"/>
      <w:footerReference w:type="default" r:id="rId11"/>
      <w:pgSz w:w="11906" w:h="16838"/>
      <w:pgMar w:top="1560" w:right="849" w:bottom="249" w:left="1474" w:header="709" w:footer="34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7CD57" w14:textId="77777777" w:rsidR="005961E2" w:rsidRDefault="005961E2">
      <w:r>
        <w:separator/>
      </w:r>
    </w:p>
  </w:endnote>
  <w:endnote w:type="continuationSeparator" w:id="0">
    <w:p w14:paraId="2983288E" w14:textId="77777777" w:rsidR="005961E2" w:rsidRDefault="0059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CE577" w14:textId="77777777" w:rsidR="00D16947" w:rsidRDefault="00D16947" w:rsidP="008A158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349BC266" w14:textId="77777777" w:rsidR="00D16947" w:rsidRDefault="00D16947" w:rsidP="00B42998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6F84E" w14:textId="6E4FF798" w:rsidR="00D16947" w:rsidRDefault="00D16947" w:rsidP="008F28B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6986">
      <w:rPr>
        <w:rStyle w:val="a7"/>
        <w:noProof/>
      </w:rPr>
      <w:t>3</w:t>
    </w:r>
    <w:r>
      <w:rPr>
        <w:rStyle w:val="a7"/>
      </w:rPr>
      <w:fldChar w:fldCharType="end"/>
    </w:r>
  </w:p>
  <w:p w14:paraId="11109BA9" w14:textId="77777777" w:rsidR="00D16947" w:rsidRDefault="00D16947" w:rsidP="008A158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2C0E7" w14:textId="77777777" w:rsidR="005961E2" w:rsidRDefault="005961E2">
      <w:r>
        <w:separator/>
      </w:r>
    </w:p>
  </w:footnote>
  <w:footnote w:type="continuationSeparator" w:id="0">
    <w:p w14:paraId="6826182A" w14:textId="77777777" w:rsidR="005961E2" w:rsidRDefault="00596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5895E" w14:textId="77777777" w:rsidR="00D16947" w:rsidRPr="00E958A1" w:rsidRDefault="00D16947" w:rsidP="00D52E9F">
    <w:pPr>
      <w:pStyle w:val="af0"/>
      <w:rPr>
        <w:rStyle w:val="af5"/>
        <w:color w:val="auto"/>
      </w:rPr>
    </w:pPr>
    <w:r w:rsidRPr="00E958A1">
      <w:rPr>
        <w:rStyle w:val="af5"/>
        <w:noProof/>
        <w:color w:val="aut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5B4CD6" wp14:editId="139F9F56">
              <wp:simplePos x="0" y="0"/>
              <wp:positionH relativeFrom="column">
                <wp:posOffset>5069179</wp:posOffset>
              </wp:positionH>
              <wp:positionV relativeFrom="paragraph">
                <wp:posOffset>-62230</wp:posOffset>
              </wp:positionV>
              <wp:extent cx="1016812" cy="1009497"/>
              <wp:effectExtent l="0" t="0" r="12065" b="19685"/>
              <wp:wrapNone/>
              <wp:docPr id="1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6812" cy="100949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B067CD" w14:textId="5F2CCBA5" w:rsidR="00D16947" w:rsidRPr="00EE5BEB" w:rsidRDefault="000B0CD7" w:rsidP="00015437">
                          <w:pPr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lang w:val="en-US"/>
                            </w:rPr>
                            <w:t>17</w:t>
                          </w:r>
                          <w:r w:rsidR="00D16947" w:rsidRPr="00C373B1">
                            <w:rPr>
                              <w:rFonts w:ascii="Calibri" w:hAnsi="Calibri"/>
                              <w:b/>
                            </w:rPr>
                            <w:t xml:space="preserve">       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марта</w:t>
                          </w:r>
                        </w:p>
                        <w:p w14:paraId="238B2134" w14:textId="3364BE85" w:rsidR="00D16947" w:rsidRDefault="00D16947" w:rsidP="00015437">
                          <w:pPr>
                            <w:jc w:val="center"/>
                            <w:rPr>
                              <w:b/>
                            </w:rPr>
                          </w:pPr>
                          <w:r w:rsidRPr="00C373B1">
                            <w:rPr>
                              <w:rFonts w:ascii="Calibri" w:hAnsi="Calibri"/>
                              <w:b/>
                            </w:rPr>
                            <w:t>202</w:t>
                          </w:r>
                          <w:r w:rsidR="005D634A">
                            <w:rPr>
                              <w:rFonts w:ascii="Calibri" w:hAnsi="Calibri"/>
                              <w:b/>
                            </w:rPr>
                            <w:t>5</w:t>
                          </w:r>
                          <w:r w:rsidRPr="00C373B1">
                            <w:rPr>
                              <w:rFonts w:ascii="Calibri" w:hAnsi="Calibri"/>
                              <w:b/>
                            </w:rPr>
                            <w:t xml:space="preserve"> года</w:t>
                          </w:r>
                          <w:r w:rsidRPr="00513365">
                            <w:rPr>
                              <w:b/>
                            </w:rPr>
                            <w:t xml:space="preserve"> </w:t>
                          </w:r>
                        </w:p>
                        <w:p w14:paraId="2B8599F0" w14:textId="2F0432ED" w:rsidR="00D16947" w:rsidRDefault="00D16947" w:rsidP="00015437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№ </w:t>
                          </w:r>
                          <w:r w:rsidR="000B0CD7">
                            <w:rPr>
                              <w:b/>
                            </w:rPr>
                            <w:t>6</w:t>
                          </w:r>
                          <w:r w:rsidR="00C36986">
                            <w:rPr>
                              <w:b/>
                            </w:rPr>
                            <w:t>а</w:t>
                          </w:r>
                        </w:p>
                        <w:p w14:paraId="4F226DF0" w14:textId="77777777" w:rsidR="00C36986" w:rsidRDefault="00C36986" w:rsidP="00015437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14:paraId="2B41F49C" w14:textId="77777777" w:rsidR="00722A09" w:rsidRDefault="00722A09" w:rsidP="00015437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14:paraId="3FA38EBC" w14:textId="77777777" w:rsidR="00D16947" w:rsidRPr="00AF524E" w:rsidRDefault="00D16947" w:rsidP="00015437">
                          <w:pPr>
                            <w:jc w:val="center"/>
                            <w:rPr>
                              <w:b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5B4CD6" id="Прямоугольник 3" o:spid="_x0000_s1026" style="position:absolute;margin-left:399.15pt;margin-top:-4.9pt;width:80.0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">
              <v:textbox>
                <w:txbxContent>
                  <w:p w14:paraId="6DB067CD" w14:textId="5F2CCBA5" w:rsidR="00D16947" w:rsidRPr="00EE5BEB" w:rsidRDefault="000B0CD7" w:rsidP="00015437">
                    <w:pPr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lang w:val="en-US"/>
                      </w:rPr>
                      <w:t>17</w:t>
                    </w:r>
                    <w:r w:rsidR="00D16947" w:rsidRPr="00C373B1">
                      <w:rPr>
                        <w:rFonts w:ascii="Calibri" w:hAnsi="Calibri"/>
                        <w:b/>
                      </w:rPr>
                      <w:t xml:space="preserve">        </w:t>
                    </w:r>
                    <w:r>
                      <w:rPr>
                        <w:rFonts w:ascii="Calibri" w:hAnsi="Calibri"/>
                        <w:b/>
                      </w:rPr>
                      <w:t>марта</w:t>
                    </w:r>
                  </w:p>
                  <w:p w14:paraId="238B2134" w14:textId="3364BE85" w:rsidR="00D16947" w:rsidRDefault="00D16947" w:rsidP="00015437">
                    <w:pPr>
                      <w:jc w:val="center"/>
                      <w:rPr>
                        <w:b/>
                      </w:rPr>
                    </w:pPr>
                    <w:r w:rsidRPr="00C373B1">
                      <w:rPr>
                        <w:rFonts w:ascii="Calibri" w:hAnsi="Calibri"/>
                        <w:b/>
                      </w:rPr>
                      <w:t>202</w:t>
                    </w:r>
                    <w:r w:rsidR="005D634A">
                      <w:rPr>
                        <w:rFonts w:ascii="Calibri" w:hAnsi="Calibri"/>
                        <w:b/>
                      </w:rPr>
                      <w:t>5</w:t>
                    </w:r>
                    <w:r w:rsidRPr="00C373B1">
                      <w:rPr>
                        <w:rFonts w:ascii="Calibri" w:hAnsi="Calibri"/>
                        <w:b/>
                      </w:rPr>
                      <w:t xml:space="preserve"> года</w:t>
                    </w:r>
                    <w:r w:rsidRPr="00513365">
                      <w:rPr>
                        <w:b/>
                      </w:rPr>
                      <w:t xml:space="preserve"> </w:t>
                    </w:r>
                  </w:p>
                  <w:p w14:paraId="2B8599F0" w14:textId="2F0432ED" w:rsidR="00D16947" w:rsidRDefault="00D16947" w:rsidP="0001543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№ </w:t>
                    </w:r>
                    <w:r w:rsidR="000B0CD7">
                      <w:rPr>
                        <w:b/>
                      </w:rPr>
                      <w:t>6</w:t>
                    </w:r>
                    <w:r w:rsidR="00C36986">
                      <w:rPr>
                        <w:b/>
                      </w:rPr>
                      <w:t>а</w:t>
                    </w:r>
                  </w:p>
                  <w:p w14:paraId="4F226DF0" w14:textId="77777777" w:rsidR="00C36986" w:rsidRDefault="00C36986" w:rsidP="00015437">
                    <w:pPr>
                      <w:jc w:val="center"/>
                      <w:rPr>
                        <w:b/>
                      </w:rPr>
                    </w:pPr>
                  </w:p>
                  <w:p w14:paraId="2B41F49C" w14:textId="77777777" w:rsidR="00722A09" w:rsidRDefault="00722A09" w:rsidP="00015437">
                    <w:pPr>
                      <w:jc w:val="center"/>
                      <w:rPr>
                        <w:b/>
                      </w:rPr>
                    </w:pPr>
                  </w:p>
                  <w:p w14:paraId="3FA38EBC" w14:textId="77777777" w:rsidR="00D16947" w:rsidRPr="00AF524E" w:rsidRDefault="00D16947" w:rsidP="00015437">
                    <w:pPr>
                      <w:jc w:val="center"/>
                      <w:rPr>
                        <w:b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 w:rsidRPr="00E958A1">
      <w:rPr>
        <w:rStyle w:val="af5"/>
        <w:color w:val="auto"/>
      </w:rPr>
      <w:t xml:space="preserve">Периодическое печатное средство массовой информации </w:t>
    </w:r>
  </w:p>
  <w:p w14:paraId="5183A51A" w14:textId="77777777" w:rsidR="00D16947" w:rsidRPr="00E958A1" w:rsidRDefault="00D16947" w:rsidP="00D52E9F">
    <w:pPr>
      <w:pStyle w:val="af0"/>
      <w:rPr>
        <w:rStyle w:val="af5"/>
        <w:color w:val="auto"/>
      </w:rPr>
    </w:pPr>
    <w:r w:rsidRPr="00E958A1">
      <w:rPr>
        <w:rStyle w:val="af5"/>
        <w:color w:val="auto"/>
      </w:rPr>
      <w:t xml:space="preserve">для опубликования муниципальных правовых актов </w:t>
    </w:r>
  </w:p>
  <w:p w14:paraId="4261BB00" w14:textId="77777777" w:rsidR="00D16947" w:rsidRPr="00E958A1" w:rsidRDefault="00D16947" w:rsidP="00D52E9F">
    <w:pPr>
      <w:pStyle w:val="af0"/>
      <w:rPr>
        <w:rStyle w:val="af5"/>
        <w:color w:val="auto"/>
      </w:rPr>
    </w:pPr>
    <w:r w:rsidRPr="00E958A1">
      <w:rPr>
        <w:rStyle w:val="af5"/>
        <w:color w:val="auto"/>
      </w:rPr>
      <w:t xml:space="preserve">органов и должностных лиц местного самоуправления </w:t>
    </w:r>
  </w:p>
  <w:p w14:paraId="3A4FBFB3" w14:textId="77777777" w:rsidR="00D16947" w:rsidRPr="00E958A1" w:rsidRDefault="00D16947" w:rsidP="00D52E9F">
    <w:pPr>
      <w:pStyle w:val="af0"/>
      <w:rPr>
        <w:rStyle w:val="af5"/>
        <w:color w:val="auto"/>
      </w:rPr>
    </w:pPr>
    <w:r w:rsidRPr="00E958A1">
      <w:rPr>
        <w:rStyle w:val="af5"/>
        <w:color w:val="auto"/>
      </w:rPr>
      <w:t>Партизанского сельсовета</w:t>
    </w:r>
  </w:p>
  <w:p w14:paraId="207A018F" w14:textId="77777777" w:rsidR="00D16947" w:rsidRPr="00E958A1" w:rsidRDefault="00D16947" w:rsidP="00D52E9F">
    <w:pPr>
      <w:pStyle w:val="af0"/>
      <w:rPr>
        <w:rStyle w:val="af5"/>
        <w:color w:val="auto"/>
        <w:sz w:val="28"/>
        <w:szCs w:val="28"/>
      </w:rPr>
    </w:pPr>
    <w:r w:rsidRPr="00E958A1">
      <w:rPr>
        <w:rStyle w:val="af5"/>
        <w:color w:val="auto"/>
        <w:sz w:val="28"/>
        <w:szCs w:val="28"/>
      </w:rPr>
      <w:t>«Вестник Партизанского сельсовета»</w:t>
    </w:r>
  </w:p>
  <w:p w14:paraId="039A8207" w14:textId="77777777" w:rsidR="00D16947" w:rsidRPr="00D52E9F" w:rsidRDefault="00D16947" w:rsidP="00D52E9F">
    <w:pPr>
      <w:pBdr>
        <w:bottom w:val="single" w:sz="4" w:space="1" w:color="auto"/>
      </w:pBdr>
    </w:pPr>
  </w:p>
  <w:p w14:paraId="597AE710" w14:textId="77777777" w:rsidR="00D16947" w:rsidRPr="00015437" w:rsidRDefault="00D16947" w:rsidP="0001543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0513"/>
    <w:multiLevelType w:val="hybridMultilevel"/>
    <w:tmpl w:val="E49AA390"/>
    <w:lvl w:ilvl="0" w:tplc="DC0C69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C73AF8"/>
    <w:multiLevelType w:val="hybridMultilevel"/>
    <w:tmpl w:val="EE4A1A72"/>
    <w:lvl w:ilvl="0" w:tplc="43A8DDAE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1CE51F9"/>
    <w:multiLevelType w:val="hybridMultilevel"/>
    <w:tmpl w:val="85F212A2"/>
    <w:lvl w:ilvl="0" w:tplc="466AC86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E84611D"/>
    <w:multiLevelType w:val="multilevel"/>
    <w:tmpl w:val="8BAA5B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C1A16B5"/>
    <w:multiLevelType w:val="hybridMultilevel"/>
    <w:tmpl w:val="B6C669C4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32022C06"/>
    <w:multiLevelType w:val="multilevel"/>
    <w:tmpl w:val="866AFD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115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  <w:b/>
      </w:rPr>
    </w:lvl>
  </w:abstractNum>
  <w:abstractNum w:abstractNumId="6" w15:restartNumberingAfterBreak="0">
    <w:nsid w:val="42B01CA8"/>
    <w:multiLevelType w:val="multilevel"/>
    <w:tmpl w:val="8DDEF722"/>
    <w:lvl w:ilvl="0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53583060"/>
    <w:multiLevelType w:val="multilevel"/>
    <w:tmpl w:val="F514859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8" w15:restartNumberingAfterBreak="0">
    <w:nsid w:val="57952832"/>
    <w:multiLevelType w:val="hybridMultilevel"/>
    <w:tmpl w:val="5F3E4508"/>
    <w:lvl w:ilvl="0" w:tplc="026889FE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8CD704C"/>
    <w:multiLevelType w:val="hybridMultilevel"/>
    <w:tmpl w:val="2C54E0FE"/>
    <w:lvl w:ilvl="0" w:tplc="0419000F">
      <w:start w:val="1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10" w15:restartNumberingAfterBreak="0">
    <w:nsid w:val="5B5E7AD9"/>
    <w:multiLevelType w:val="hybridMultilevel"/>
    <w:tmpl w:val="427623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F0D51C8"/>
    <w:multiLevelType w:val="hybridMultilevel"/>
    <w:tmpl w:val="0B88D6E8"/>
    <w:lvl w:ilvl="0" w:tplc="DCECD77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0793C7E"/>
    <w:multiLevelType w:val="hybridMultilevel"/>
    <w:tmpl w:val="DF4628A4"/>
    <w:lvl w:ilvl="0" w:tplc="5F70E9D2">
      <w:start w:val="6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13" w15:restartNumberingAfterBreak="0">
    <w:nsid w:val="7BD4426F"/>
    <w:multiLevelType w:val="hybridMultilevel"/>
    <w:tmpl w:val="48788AAE"/>
    <w:lvl w:ilvl="0" w:tplc="7B225200">
      <w:start w:val="6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13"/>
  </w:num>
  <w:num w:numId="6">
    <w:abstractNumId w:val="12"/>
  </w:num>
  <w:num w:numId="7">
    <w:abstractNumId w:val="6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AE"/>
    <w:rsid w:val="0000247F"/>
    <w:rsid w:val="000057B0"/>
    <w:rsid w:val="000126E0"/>
    <w:rsid w:val="00015437"/>
    <w:rsid w:val="00021A66"/>
    <w:rsid w:val="00024A97"/>
    <w:rsid w:val="000358AE"/>
    <w:rsid w:val="00040992"/>
    <w:rsid w:val="0004465D"/>
    <w:rsid w:val="00046849"/>
    <w:rsid w:val="0005521B"/>
    <w:rsid w:val="00067F72"/>
    <w:rsid w:val="00072941"/>
    <w:rsid w:val="00075F8B"/>
    <w:rsid w:val="00076E4C"/>
    <w:rsid w:val="000842DD"/>
    <w:rsid w:val="000A2ADC"/>
    <w:rsid w:val="000B0CD7"/>
    <w:rsid w:val="000B556F"/>
    <w:rsid w:val="000C1F6E"/>
    <w:rsid w:val="000C72F0"/>
    <w:rsid w:val="000D0088"/>
    <w:rsid w:val="000D701F"/>
    <w:rsid w:val="000E773A"/>
    <w:rsid w:val="0010446D"/>
    <w:rsid w:val="001073A2"/>
    <w:rsid w:val="00110776"/>
    <w:rsid w:val="00111FBA"/>
    <w:rsid w:val="00121FE7"/>
    <w:rsid w:val="001301AC"/>
    <w:rsid w:val="0013099D"/>
    <w:rsid w:val="0014018F"/>
    <w:rsid w:val="00144C88"/>
    <w:rsid w:val="00144F99"/>
    <w:rsid w:val="0016110A"/>
    <w:rsid w:val="00163191"/>
    <w:rsid w:val="0016637D"/>
    <w:rsid w:val="00170C3F"/>
    <w:rsid w:val="0017153B"/>
    <w:rsid w:val="001772B7"/>
    <w:rsid w:val="00190F5E"/>
    <w:rsid w:val="00193F7F"/>
    <w:rsid w:val="001A173E"/>
    <w:rsid w:val="001A3F00"/>
    <w:rsid w:val="001A4A45"/>
    <w:rsid w:val="001A5140"/>
    <w:rsid w:val="001B23CB"/>
    <w:rsid w:val="001C41EF"/>
    <w:rsid w:val="001C4317"/>
    <w:rsid w:val="001D020F"/>
    <w:rsid w:val="001D0BC9"/>
    <w:rsid w:val="001D0D95"/>
    <w:rsid w:val="001D37F3"/>
    <w:rsid w:val="001D659E"/>
    <w:rsid w:val="001F0E14"/>
    <w:rsid w:val="00203DAC"/>
    <w:rsid w:val="00204F9F"/>
    <w:rsid w:val="00211092"/>
    <w:rsid w:val="00212A31"/>
    <w:rsid w:val="0022138B"/>
    <w:rsid w:val="0022543F"/>
    <w:rsid w:val="002310F2"/>
    <w:rsid w:val="00231ACF"/>
    <w:rsid w:val="00235271"/>
    <w:rsid w:val="0023538F"/>
    <w:rsid w:val="00241D74"/>
    <w:rsid w:val="00246A8D"/>
    <w:rsid w:val="002573B0"/>
    <w:rsid w:val="002662D5"/>
    <w:rsid w:val="002710F4"/>
    <w:rsid w:val="00283C19"/>
    <w:rsid w:val="0028789F"/>
    <w:rsid w:val="002931A2"/>
    <w:rsid w:val="0029393A"/>
    <w:rsid w:val="00295DC8"/>
    <w:rsid w:val="002A002A"/>
    <w:rsid w:val="002A587B"/>
    <w:rsid w:val="002B4637"/>
    <w:rsid w:val="002C4167"/>
    <w:rsid w:val="002D31F2"/>
    <w:rsid w:val="002F241E"/>
    <w:rsid w:val="002F398E"/>
    <w:rsid w:val="00300AC8"/>
    <w:rsid w:val="00316787"/>
    <w:rsid w:val="0032463D"/>
    <w:rsid w:val="00327BAA"/>
    <w:rsid w:val="0033003A"/>
    <w:rsid w:val="00331ED4"/>
    <w:rsid w:val="003564BF"/>
    <w:rsid w:val="00356793"/>
    <w:rsid w:val="00363D76"/>
    <w:rsid w:val="0036730E"/>
    <w:rsid w:val="0037571B"/>
    <w:rsid w:val="00390F28"/>
    <w:rsid w:val="003A459F"/>
    <w:rsid w:val="003A4A8F"/>
    <w:rsid w:val="003A5EC8"/>
    <w:rsid w:val="003B1851"/>
    <w:rsid w:val="003B358B"/>
    <w:rsid w:val="003B38B8"/>
    <w:rsid w:val="003B5FC1"/>
    <w:rsid w:val="003C4142"/>
    <w:rsid w:val="003C5519"/>
    <w:rsid w:val="003C6149"/>
    <w:rsid w:val="003D2DE9"/>
    <w:rsid w:val="003D2FED"/>
    <w:rsid w:val="004373A4"/>
    <w:rsid w:val="00446345"/>
    <w:rsid w:val="00451A44"/>
    <w:rsid w:val="00461075"/>
    <w:rsid w:val="00461580"/>
    <w:rsid w:val="004616B4"/>
    <w:rsid w:val="00461E83"/>
    <w:rsid w:val="0046429D"/>
    <w:rsid w:val="00492146"/>
    <w:rsid w:val="0049513B"/>
    <w:rsid w:val="004A13CC"/>
    <w:rsid w:val="004B4C4B"/>
    <w:rsid w:val="004C340C"/>
    <w:rsid w:val="004E1A34"/>
    <w:rsid w:val="004E3A40"/>
    <w:rsid w:val="004F192F"/>
    <w:rsid w:val="004F2F27"/>
    <w:rsid w:val="00500BCE"/>
    <w:rsid w:val="0050516A"/>
    <w:rsid w:val="0050614A"/>
    <w:rsid w:val="0051211C"/>
    <w:rsid w:val="00514046"/>
    <w:rsid w:val="005171B9"/>
    <w:rsid w:val="00523C9B"/>
    <w:rsid w:val="005262BA"/>
    <w:rsid w:val="00530199"/>
    <w:rsid w:val="005340DC"/>
    <w:rsid w:val="00535F71"/>
    <w:rsid w:val="00542A07"/>
    <w:rsid w:val="00562846"/>
    <w:rsid w:val="00566264"/>
    <w:rsid w:val="00576AE9"/>
    <w:rsid w:val="005812F7"/>
    <w:rsid w:val="005916F4"/>
    <w:rsid w:val="005934B7"/>
    <w:rsid w:val="005961E2"/>
    <w:rsid w:val="00597297"/>
    <w:rsid w:val="005B5710"/>
    <w:rsid w:val="005C1FB4"/>
    <w:rsid w:val="005C3B47"/>
    <w:rsid w:val="005C4241"/>
    <w:rsid w:val="005C499C"/>
    <w:rsid w:val="005D634A"/>
    <w:rsid w:val="005E2602"/>
    <w:rsid w:val="005E3DE3"/>
    <w:rsid w:val="005E5A54"/>
    <w:rsid w:val="005E76B1"/>
    <w:rsid w:val="005F168F"/>
    <w:rsid w:val="00606AB4"/>
    <w:rsid w:val="0062382F"/>
    <w:rsid w:val="0062562B"/>
    <w:rsid w:val="006275C3"/>
    <w:rsid w:val="00632C0E"/>
    <w:rsid w:val="0065192C"/>
    <w:rsid w:val="00653790"/>
    <w:rsid w:val="00657EE4"/>
    <w:rsid w:val="00677E79"/>
    <w:rsid w:val="006842C3"/>
    <w:rsid w:val="00693AB8"/>
    <w:rsid w:val="00695A3E"/>
    <w:rsid w:val="006A0303"/>
    <w:rsid w:val="006A1319"/>
    <w:rsid w:val="006A36C8"/>
    <w:rsid w:val="006A62F1"/>
    <w:rsid w:val="006E312C"/>
    <w:rsid w:val="006E5E51"/>
    <w:rsid w:val="006E614A"/>
    <w:rsid w:val="006F3441"/>
    <w:rsid w:val="006F3DE8"/>
    <w:rsid w:val="006F5667"/>
    <w:rsid w:val="007047CD"/>
    <w:rsid w:val="007053CC"/>
    <w:rsid w:val="00705DD7"/>
    <w:rsid w:val="00706475"/>
    <w:rsid w:val="00710610"/>
    <w:rsid w:val="007166F1"/>
    <w:rsid w:val="00722A09"/>
    <w:rsid w:val="00723490"/>
    <w:rsid w:val="007373A6"/>
    <w:rsid w:val="00744F22"/>
    <w:rsid w:val="007537FF"/>
    <w:rsid w:val="007637D0"/>
    <w:rsid w:val="007654A2"/>
    <w:rsid w:val="00773A8F"/>
    <w:rsid w:val="00777156"/>
    <w:rsid w:val="007826D2"/>
    <w:rsid w:val="00782F03"/>
    <w:rsid w:val="007A26B0"/>
    <w:rsid w:val="007A5E79"/>
    <w:rsid w:val="007B6835"/>
    <w:rsid w:val="007B6901"/>
    <w:rsid w:val="007D32CF"/>
    <w:rsid w:val="007D5105"/>
    <w:rsid w:val="007E1829"/>
    <w:rsid w:val="007E2896"/>
    <w:rsid w:val="007E34E3"/>
    <w:rsid w:val="007E3B1A"/>
    <w:rsid w:val="007E3E0C"/>
    <w:rsid w:val="007E48BD"/>
    <w:rsid w:val="007E7DB7"/>
    <w:rsid w:val="007F3A4B"/>
    <w:rsid w:val="008171E9"/>
    <w:rsid w:val="008272BB"/>
    <w:rsid w:val="008302FD"/>
    <w:rsid w:val="008314F7"/>
    <w:rsid w:val="0083395C"/>
    <w:rsid w:val="00836A91"/>
    <w:rsid w:val="00837EA7"/>
    <w:rsid w:val="00847043"/>
    <w:rsid w:val="00852AFC"/>
    <w:rsid w:val="008540AC"/>
    <w:rsid w:val="008600AC"/>
    <w:rsid w:val="008675E8"/>
    <w:rsid w:val="0088059C"/>
    <w:rsid w:val="00885C38"/>
    <w:rsid w:val="00893BB4"/>
    <w:rsid w:val="008948E8"/>
    <w:rsid w:val="00894BD0"/>
    <w:rsid w:val="008A1196"/>
    <w:rsid w:val="008A158B"/>
    <w:rsid w:val="008A59EF"/>
    <w:rsid w:val="008A7BE5"/>
    <w:rsid w:val="008B65EB"/>
    <w:rsid w:val="008C5FA3"/>
    <w:rsid w:val="008D10F2"/>
    <w:rsid w:val="008D4BCC"/>
    <w:rsid w:val="008E638D"/>
    <w:rsid w:val="008F0405"/>
    <w:rsid w:val="008F28BA"/>
    <w:rsid w:val="00900765"/>
    <w:rsid w:val="00905B3B"/>
    <w:rsid w:val="009145BF"/>
    <w:rsid w:val="00955213"/>
    <w:rsid w:val="0095596F"/>
    <w:rsid w:val="00955E13"/>
    <w:rsid w:val="00957404"/>
    <w:rsid w:val="00957C6B"/>
    <w:rsid w:val="009712B7"/>
    <w:rsid w:val="00973470"/>
    <w:rsid w:val="009743F7"/>
    <w:rsid w:val="00974957"/>
    <w:rsid w:val="009865D5"/>
    <w:rsid w:val="009977CA"/>
    <w:rsid w:val="009A0EAC"/>
    <w:rsid w:val="009A1C59"/>
    <w:rsid w:val="009A7B1C"/>
    <w:rsid w:val="009B1196"/>
    <w:rsid w:val="009B247B"/>
    <w:rsid w:val="009B440D"/>
    <w:rsid w:val="009D1867"/>
    <w:rsid w:val="009D3A1D"/>
    <w:rsid w:val="009D3BA2"/>
    <w:rsid w:val="009E2655"/>
    <w:rsid w:val="009E62A6"/>
    <w:rsid w:val="009E7A10"/>
    <w:rsid w:val="009F6DC4"/>
    <w:rsid w:val="00A123FD"/>
    <w:rsid w:val="00A13ADD"/>
    <w:rsid w:val="00A17F82"/>
    <w:rsid w:val="00A205C8"/>
    <w:rsid w:val="00A2437E"/>
    <w:rsid w:val="00A325E5"/>
    <w:rsid w:val="00A52E9D"/>
    <w:rsid w:val="00A62B12"/>
    <w:rsid w:val="00A65499"/>
    <w:rsid w:val="00A80A28"/>
    <w:rsid w:val="00A92F85"/>
    <w:rsid w:val="00AA128B"/>
    <w:rsid w:val="00AA738D"/>
    <w:rsid w:val="00AB30EE"/>
    <w:rsid w:val="00AB614C"/>
    <w:rsid w:val="00AE086A"/>
    <w:rsid w:val="00AF1FFF"/>
    <w:rsid w:val="00AF4734"/>
    <w:rsid w:val="00AF524E"/>
    <w:rsid w:val="00AF77DC"/>
    <w:rsid w:val="00B00473"/>
    <w:rsid w:val="00B121F5"/>
    <w:rsid w:val="00B15C48"/>
    <w:rsid w:val="00B24071"/>
    <w:rsid w:val="00B33180"/>
    <w:rsid w:val="00B33969"/>
    <w:rsid w:val="00B3540A"/>
    <w:rsid w:val="00B35D4B"/>
    <w:rsid w:val="00B42998"/>
    <w:rsid w:val="00B560E1"/>
    <w:rsid w:val="00B75BB7"/>
    <w:rsid w:val="00B8312A"/>
    <w:rsid w:val="00B86421"/>
    <w:rsid w:val="00B86FA5"/>
    <w:rsid w:val="00B94C0A"/>
    <w:rsid w:val="00B94F7D"/>
    <w:rsid w:val="00B958B6"/>
    <w:rsid w:val="00B95EA2"/>
    <w:rsid w:val="00B96059"/>
    <w:rsid w:val="00B964E9"/>
    <w:rsid w:val="00BA3D3C"/>
    <w:rsid w:val="00BA5CBF"/>
    <w:rsid w:val="00BA7BA8"/>
    <w:rsid w:val="00BB281E"/>
    <w:rsid w:val="00BB5A6A"/>
    <w:rsid w:val="00BB7F40"/>
    <w:rsid w:val="00BD5740"/>
    <w:rsid w:val="00BD5787"/>
    <w:rsid w:val="00BD6FC2"/>
    <w:rsid w:val="00BE1FA7"/>
    <w:rsid w:val="00BE3CDD"/>
    <w:rsid w:val="00BF0BB3"/>
    <w:rsid w:val="00BF0C28"/>
    <w:rsid w:val="00BF51FC"/>
    <w:rsid w:val="00BF7D76"/>
    <w:rsid w:val="00C00DFA"/>
    <w:rsid w:val="00C01BD6"/>
    <w:rsid w:val="00C03C83"/>
    <w:rsid w:val="00C217B0"/>
    <w:rsid w:val="00C259A3"/>
    <w:rsid w:val="00C25DF3"/>
    <w:rsid w:val="00C32637"/>
    <w:rsid w:val="00C36986"/>
    <w:rsid w:val="00C373B1"/>
    <w:rsid w:val="00C37B9F"/>
    <w:rsid w:val="00C50D7F"/>
    <w:rsid w:val="00C5140B"/>
    <w:rsid w:val="00C536E2"/>
    <w:rsid w:val="00C734A6"/>
    <w:rsid w:val="00C877AD"/>
    <w:rsid w:val="00C906DF"/>
    <w:rsid w:val="00C9117A"/>
    <w:rsid w:val="00C955DC"/>
    <w:rsid w:val="00CA1D92"/>
    <w:rsid w:val="00CA2F53"/>
    <w:rsid w:val="00CB3BBA"/>
    <w:rsid w:val="00CC2BB0"/>
    <w:rsid w:val="00CC7265"/>
    <w:rsid w:val="00CD0178"/>
    <w:rsid w:val="00CD1A52"/>
    <w:rsid w:val="00CD28EB"/>
    <w:rsid w:val="00CD2C47"/>
    <w:rsid w:val="00CD33C0"/>
    <w:rsid w:val="00CF5FE7"/>
    <w:rsid w:val="00D00913"/>
    <w:rsid w:val="00D163FE"/>
    <w:rsid w:val="00D16947"/>
    <w:rsid w:val="00D1696F"/>
    <w:rsid w:val="00D22C85"/>
    <w:rsid w:val="00D2644E"/>
    <w:rsid w:val="00D3349F"/>
    <w:rsid w:val="00D34B8C"/>
    <w:rsid w:val="00D5261C"/>
    <w:rsid w:val="00D52E9F"/>
    <w:rsid w:val="00D55519"/>
    <w:rsid w:val="00D55BAF"/>
    <w:rsid w:val="00D7715B"/>
    <w:rsid w:val="00D82840"/>
    <w:rsid w:val="00D8441A"/>
    <w:rsid w:val="00D855B4"/>
    <w:rsid w:val="00D91D69"/>
    <w:rsid w:val="00D939C8"/>
    <w:rsid w:val="00D96762"/>
    <w:rsid w:val="00DA2B5F"/>
    <w:rsid w:val="00DB2CBC"/>
    <w:rsid w:val="00DB3F84"/>
    <w:rsid w:val="00DB5596"/>
    <w:rsid w:val="00DB786B"/>
    <w:rsid w:val="00DC0CB6"/>
    <w:rsid w:val="00DC5A10"/>
    <w:rsid w:val="00DD106C"/>
    <w:rsid w:val="00DD4A64"/>
    <w:rsid w:val="00DD559E"/>
    <w:rsid w:val="00DE639E"/>
    <w:rsid w:val="00DF142E"/>
    <w:rsid w:val="00E002B2"/>
    <w:rsid w:val="00E07484"/>
    <w:rsid w:val="00E15233"/>
    <w:rsid w:val="00E15EC5"/>
    <w:rsid w:val="00E16AB9"/>
    <w:rsid w:val="00E22202"/>
    <w:rsid w:val="00E277E5"/>
    <w:rsid w:val="00E3294E"/>
    <w:rsid w:val="00E351C6"/>
    <w:rsid w:val="00E42A05"/>
    <w:rsid w:val="00E5126C"/>
    <w:rsid w:val="00E56BAF"/>
    <w:rsid w:val="00E64A8B"/>
    <w:rsid w:val="00E67AFD"/>
    <w:rsid w:val="00E70A9C"/>
    <w:rsid w:val="00E75DF5"/>
    <w:rsid w:val="00E8018F"/>
    <w:rsid w:val="00E83376"/>
    <w:rsid w:val="00E865B4"/>
    <w:rsid w:val="00E87D71"/>
    <w:rsid w:val="00E958A1"/>
    <w:rsid w:val="00EA195B"/>
    <w:rsid w:val="00EB0BCF"/>
    <w:rsid w:val="00EB230F"/>
    <w:rsid w:val="00EB31EC"/>
    <w:rsid w:val="00EB5748"/>
    <w:rsid w:val="00EC4F37"/>
    <w:rsid w:val="00EC52F0"/>
    <w:rsid w:val="00EC5D58"/>
    <w:rsid w:val="00ED0BC1"/>
    <w:rsid w:val="00ED4679"/>
    <w:rsid w:val="00ED64D2"/>
    <w:rsid w:val="00EE181E"/>
    <w:rsid w:val="00EE431E"/>
    <w:rsid w:val="00EE57C8"/>
    <w:rsid w:val="00EE5BEB"/>
    <w:rsid w:val="00EF73B3"/>
    <w:rsid w:val="00EF7EA8"/>
    <w:rsid w:val="00F0207E"/>
    <w:rsid w:val="00F11323"/>
    <w:rsid w:val="00F12E50"/>
    <w:rsid w:val="00F13BA4"/>
    <w:rsid w:val="00F23185"/>
    <w:rsid w:val="00F24FDF"/>
    <w:rsid w:val="00F377D1"/>
    <w:rsid w:val="00F37BCE"/>
    <w:rsid w:val="00F60758"/>
    <w:rsid w:val="00F81BA5"/>
    <w:rsid w:val="00F94F56"/>
    <w:rsid w:val="00FA3A73"/>
    <w:rsid w:val="00FA6632"/>
    <w:rsid w:val="00FA7F9B"/>
    <w:rsid w:val="00FC08E6"/>
    <w:rsid w:val="00FC210D"/>
    <w:rsid w:val="00FC4C1D"/>
    <w:rsid w:val="00FC6F9B"/>
    <w:rsid w:val="00FD0FDC"/>
    <w:rsid w:val="00FD1EED"/>
    <w:rsid w:val="00FD6C9E"/>
    <w:rsid w:val="00FE2223"/>
    <w:rsid w:val="00FE333A"/>
    <w:rsid w:val="00FE77FE"/>
    <w:rsid w:val="00FF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0816FD"/>
  <w15:docId w15:val="{23F7F352-9260-4A45-BF1D-FD402E9B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8AE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2E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2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2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2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2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0358AE"/>
    <w:pPr>
      <w:jc w:val="center"/>
    </w:pPr>
    <w:rPr>
      <w:b/>
      <w:szCs w:val="20"/>
    </w:rPr>
  </w:style>
  <w:style w:type="paragraph" w:styleId="a4">
    <w:name w:val="Body Text"/>
    <w:basedOn w:val="a"/>
    <w:rsid w:val="000358AE"/>
    <w:pPr>
      <w:jc w:val="center"/>
    </w:pPr>
    <w:rPr>
      <w:b/>
      <w:szCs w:val="20"/>
    </w:rPr>
  </w:style>
  <w:style w:type="table" w:styleId="a5">
    <w:name w:val="Table Grid"/>
    <w:basedOn w:val="a1"/>
    <w:rsid w:val="00035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542A0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A07"/>
  </w:style>
  <w:style w:type="paragraph" w:styleId="a8">
    <w:name w:val="header"/>
    <w:aliases w:val="Знак4,Знак8,ВерхКолонтитул"/>
    <w:basedOn w:val="a"/>
    <w:link w:val="a9"/>
    <w:rsid w:val="00542A07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390F28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a">
    <w:name w:val="Balloon Text"/>
    <w:basedOn w:val="a"/>
    <w:semiHidden/>
    <w:rsid w:val="00A52E9D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83395C"/>
    <w:pPr>
      <w:spacing w:before="100" w:beforeAutospacing="1" w:after="100" w:afterAutospacing="1"/>
    </w:pPr>
    <w:rPr>
      <w:sz w:val="24"/>
    </w:rPr>
  </w:style>
  <w:style w:type="paragraph" w:styleId="ac">
    <w:name w:val="Document Map"/>
    <w:basedOn w:val="a"/>
    <w:semiHidden/>
    <w:rsid w:val="005C424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1"/>
    <w:rsid w:val="00BE1F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E1F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F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(2)_"/>
    <w:basedOn w:val="a0"/>
    <w:link w:val="22"/>
    <w:rsid w:val="009D1867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D1867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a9">
    <w:name w:val="Верхний колонтитул Знак"/>
    <w:aliases w:val="Знак4 Знак,Знак8 Знак,ВерхКолонтитул Знак"/>
    <w:link w:val="a8"/>
    <w:rsid w:val="00015437"/>
    <w:rPr>
      <w:sz w:val="28"/>
      <w:szCs w:val="24"/>
    </w:rPr>
  </w:style>
  <w:style w:type="paragraph" w:styleId="ad">
    <w:name w:val="No Spacing"/>
    <w:uiPriority w:val="1"/>
    <w:qFormat/>
    <w:rsid w:val="00D52E9F"/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D52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itle"/>
    <w:basedOn w:val="a"/>
    <w:next w:val="a"/>
    <w:link w:val="af"/>
    <w:uiPriority w:val="10"/>
    <w:qFormat/>
    <w:rsid w:val="00D52E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0"/>
    <w:link w:val="ae"/>
    <w:uiPriority w:val="10"/>
    <w:rsid w:val="00D52E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D52E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1">
    <w:name w:val="Подзаголовок Знак"/>
    <w:basedOn w:val="a0"/>
    <w:link w:val="af0"/>
    <w:uiPriority w:val="11"/>
    <w:rsid w:val="00D52E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ubtle Emphasis"/>
    <w:basedOn w:val="a0"/>
    <w:uiPriority w:val="19"/>
    <w:qFormat/>
    <w:rsid w:val="00D52E9F"/>
    <w:rPr>
      <w:i/>
      <w:iCs/>
      <w:color w:val="808080" w:themeColor="text1" w:themeTint="7F"/>
    </w:rPr>
  </w:style>
  <w:style w:type="character" w:styleId="af3">
    <w:name w:val="Emphasis"/>
    <w:basedOn w:val="a0"/>
    <w:uiPriority w:val="20"/>
    <w:qFormat/>
    <w:rsid w:val="00D52E9F"/>
    <w:rPr>
      <w:i/>
      <w:iCs/>
    </w:rPr>
  </w:style>
  <w:style w:type="character" w:styleId="af4">
    <w:name w:val="Intense Emphasis"/>
    <w:basedOn w:val="a0"/>
    <w:uiPriority w:val="21"/>
    <w:qFormat/>
    <w:rsid w:val="00D52E9F"/>
    <w:rPr>
      <w:b/>
      <w:bCs/>
      <w:i/>
      <w:iCs/>
      <w:color w:val="4F81BD" w:themeColor="accent1"/>
    </w:rPr>
  </w:style>
  <w:style w:type="character" w:styleId="af5">
    <w:name w:val="Strong"/>
    <w:basedOn w:val="a0"/>
    <w:qFormat/>
    <w:rsid w:val="00D52E9F"/>
    <w:rPr>
      <w:b/>
      <w:bCs/>
    </w:rPr>
  </w:style>
  <w:style w:type="paragraph" w:styleId="af6">
    <w:name w:val="List Paragraph"/>
    <w:basedOn w:val="a"/>
    <w:uiPriority w:val="1"/>
    <w:qFormat/>
    <w:rsid w:val="00D52E9F"/>
    <w:pPr>
      <w:ind w:left="720"/>
      <w:contextualSpacing/>
    </w:pPr>
  </w:style>
  <w:style w:type="character" w:customStyle="1" w:styleId="11">
    <w:name w:val="Заголовок №1_"/>
    <w:link w:val="12"/>
    <w:locked/>
    <w:rsid w:val="00E56BAF"/>
    <w:rPr>
      <w:rFonts w:ascii="Calibri" w:eastAsia="Calibri" w:hAnsi="Calibri"/>
      <w:sz w:val="23"/>
      <w:szCs w:val="23"/>
      <w:shd w:val="clear" w:color="auto" w:fill="FFFFFF"/>
      <w:lang w:eastAsia="en-US"/>
    </w:rPr>
  </w:style>
  <w:style w:type="paragraph" w:customStyle="1" w:styleId="12">
    <w:name w:val="Заголовок №1"/>
    <w:basedOn w:val="a"/>
    <w:link w:val="11"/>
    <w:rsid w:val="00E56BAF"/>
    <w:pPr>
      <w:shd w:val="clear" w:color="auto" w:fill="FFFFFF"/>
      <w:spacing w:after="180" w:line="264" w:lineRule="exact"/>
      <w:jc w:val="center"/>
      <w:outlineLvl w:val="0"/>
    </w:pPr>
    <w:rPr>
      <w:rFonts w:ascii="Calibri" w:eastAsia="Calibri" w:hAnsi="Calibri"/>
      <w:sz w:val="23"/>
      <w:szCs w:val="23"/>
      <w:lang w:eastAsia="en-US"/>
    </w:rPr>
  </w:style>
  <w:style w:type="character" w:customStyle="1" w:styleId="af7">
    <w:name w:val="Основной текст_"/>
    <w:link w:val="13"/>
    <w:locked/>
    <w:rsid w:val="00E56BAF"/>
    <w:rPr>
      <w:rFonts w:ascii="Calibri" w:eastAsia="Calibri" w:hAnsi="Calibri"/>
      <w:sz w:val="23"/>
      <w:szCs w:val="23"/>
      <w:shd w:val="clear" w:color="auto" w:fill="FFFFFF"/>
      <w:lang w:eastAsia="en-US"/>
    </w:rPr>
  </w:style>
  <w:style w:type="paragraph" w:customStyle="1" w:styleId="13">
    <w:name w:val="Основной текст1"/>
    <w:basedOn w:val="a"/>
    <w:link w:val="af7"/>
    <w:rsid w:val="00E56BAF"/>
    <w:pPr>
      <w:shd w:val="clear" w:color="auto" w:fill="FFFFFF"/>
      <w:spacing w:line="269" w:lineRule="exact"/>
      <w:jc w:val="both"/>
    </w:pPr>
    <w:rPr>
      <w:rFonts w:ascii="Calibri" w:eastAsia="Calibri" w:hAnsi="Calibri"/>
      <w:sz w:val="23"/>
      <w:szCs w:val="23"/>
      <w:lang w:eastAsia="en-US"/>
    </w:rPr>
  </w:style>
  <w:style w:type="character" w:customStyle="1" w:styleId="af8">
    <w:name w:val="Основной текст + Полужирный"/>
    <w:rsid w:val="00E56BA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formattext">
    <w:name w:val="formattext"/>
    <w:basedOn w:val="a"/>
    <w:rsid w:val="00E56BAF"/>
    <w:pPr>
      <w:spacing w:before="100" w:beforeAutospacing="1" w:after="100" w:afterAutospacing="1"/>
    </w:pPr>
    <w:rPr>
      <w:sz w:val="24"/>
    </w:rPr>
  </w:style>
  <w:style w:type="character" w:customStyle="1" w:styleId="23">
    <w:name w:val="Заголовок №2_"/>
    <w:link w:val="24"/>
    <w:rsid w:val="00E56BAF"/>
    <w:rPr>
      <w:rFonts w:ascii="Calibri" w:eastAsia="Calibri" w:hAnsi="Calibri"/>
      <w:spacing w:val="10"/>
      <w:sz w:val="21"/>
      <w:szCs w:val="21"/>
      <w:shd w:val="clear" w:color="auto" w:fill="FFFFFF"/>
      <w:lang w:eastAsia="en-US"/>
    </w:rPr>
  </w:style>
  <w:style w:type="character" w:customStyle="1" w:styleId="1115pt">
    <w:name w:val="Заголовок №1 + 11;5 pt;Полужирный"/>
    <w:rsid w:val="00E56B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E56BAF"/>
    <w:pPr>
      <w:shd w:val="clear" w:color="auto" w:fill="FFFFFF"/>
      <w:spacing w:after="300" w:line="0" w:lineRule="atLeast"/>
      <w:outlineLvl w:val="1"/>
    </w:pPr>
    <w:rPr>
      <w:rFonts w:ascii="Calibri" w:eastAsia="Calibri" w:hAnsi="Calibri"/>
      <w:spacing w:val="10"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F52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524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524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</w:rPr>
  </w:style>
  <w:style w:type="character" w:customStyle="1" w:styleId="blk">
    <w:name w:val="blk"/>
    <w:basedOn w:val="a0"/>
    <w:rsid w:val="00492146"/>
  </w:style>
  <w:style w:type="character" w:customStyle="1" w:styleId="30">
    <w:name w:val="Заголовок 3 Знак"/>
    <w:basedOn w:val="a0"/>
    <w:link w:val="3"/>
    <w:uiPriority w:val="9"/>
    <w:semiHidden/>
    <w:rsid w:val="009712B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9712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712B7"/>
    <w:rPr>
      <w:sz w:val="16"/>
      <w:szCs w:val="16"/>
    </w:rPr>
  </w:style>
  <w:style w:type="character" w:styleId="af9">
    <w:name w:val="Hyperlink"/>
    <w:rsid w:val="0004465D"/>
    <w:rPr>
      <w:color w:val="0000FF"/>
      <w:u w:val="single"/>
    </w:rPr>
  </w:style>
  <w:style w:type="character" w:customStyle="1" w:styleId="FontStyle14">
    <w:name w:val="Font Style14"/>
    <w:rsid w:val="0004465D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rsid w:val="0004465D"/>
    <w:pPr>
      <w:widowControl w:val="0"/>
      <w:autoSpaceDE w:val="0"/>
      <w:autoSpaceDN w:val="0"/>
      <w:adjustRightInd w:val="0"/>
      <w:spacing w:line="328" w:lineRule="exact"/>
    </w:pPr>
    <w:rPr>
      <w:sz w:val="24"/>
    </w:rPr>
  </w:style>
  <w:style w:type="character" w:customStyle="1" w:styleId="ConsPlusNormal1">
    <w:name w:val="ConsPlusNormal1"/>
    <w:link w:val="ConsPlusNormal"/>
    <w:locked/>
    <w:rsid w:val="007E34E3"/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072941"/>
    <w:pPr>
      <w:spacing w:before="100" w:beforeAutospacing="1" w:after="100" w:afterAutospacing="1"/>
    </w:pPr>
    <w:rPr>
      <w:sz w:val="24"/>
    </w:rPr>
  </w:style>
  <w:style w:type="character" w:customStyle="1" w:styleId="400">
    <w:name w:val="40"/>
    <w:basedOn w:val="a0"/>
    <w:uiPriority w:val="99"/>
    <w:rsid w:val="00072941"/>
    <w:rPr>
      <w:rFonts w:cs="Times New Roman"/>
    </w:rPr>
  </w:style>
  <w:style w:type="paragraph" w:customStyle="1" w:styleId="ConsTitle">
    <w:name w:val="ConsTitle"/>
    <w:rsid w:val="0022543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65192C"/>
    <w:pPr>
      <w:spacing w:before="100" w:beforeAutospacing="1" w:after="100" w:afterAutospacing="1"/>
    </w:pPr>
    <w:rPr>
      <w:sz w:val="24"/>
    </w:rPr>
  </w:style>
  <w:style w:type="paragraph" w:customStyle="1" w:styleId="ConsNonformat">
    <w:name w:val="ConsNonformat"/>
    <w:rsid w:val="00DB5596"/>
    <w:pPr>
      <w:widowControl w:val="0"/>
    </w:pPr>
    <w:rPr>
      <w:rFonts w:ascii="Courier New" w:hAnsi="Courier New"/>
      <w:snapToGrid w:val="0"/>
    </w:rPr>
  </w:style>
  <w:style w:type="paragraph" w:customStyle="1" w:styleId="bodytext">
    <w:name w:val="bodytext"/>
    <w:basedOn w:val="a"/>
    <w:uiPriority w:val="99"/>
    <w:rsid w:val="004C340C"/>
    <w:pPr>
      <w:spacing w:before="100" w:beforeAutospacing="1" w:after="100" w:afterAutospacing="1"/>
    </w:pPr>
    <w:rPr>
      <w:sz w:val="24"/>
    </w:rPr>
  </w:style>
  <w:style w:type="paragraph" w:customStyle="1" w:styleId="table0">
    <w:name w:val="table0"/>
    <w:basedOn w:val="a"/>
    <w:uiPriority w:val="99"/>
    <w:rsid w:val="004C340C"/>
    <w:pPr>
      <w:spacing w:before="100" w:beforeAutospacing="1" w:after="100" w:afterAutospacing="1"/>
    </w:pPr>
    <w:rPr>
      <w:sz w:val="24"/>
    </w:rPr>
  </w:style>
  <w:style w:type="paragraph" w:customStyle="1" w:styleId="table">
    <w:name w:val="table"/>
    <w:basedOn w:val="a"/>
    <w:uiPriority w:val="99"/>
    <w:rsid w:val="004C340C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1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E7ABE-6F32-4F06-A7ED-C02C4A35F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ПАРТИЗАНСКИЙ  РАЙОННЫЙ  СОВЕТ  ДЕПУТАТОВ</vt:lpstr>
    </vt:vector>
  </TitlesOfParts>
  <Company>ГФУ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ПАРТИЗАНСКИЙ  РАЙОННЫЙ  СОВЕТ  ДЕПУТАТОВ</dc:title>
  <dc:creator>ОАБП</dc:creator>
  <cp:lastModifiedBy>1</cp:lastModifiedBy>
  <cp:revision>3</cp:revision>
  <cp:lastPrinted>2022-12-29T03:24:00Z</cp:lastPrinted>
  <dcterms:created xsi:type="dcterms:W3CDTF">2025-03-17T06:39:00Z</dcterms:created>
  <dcterms:modified xsi:type="dcterms:W3CDTF">2025-03-17T06:43:00Z</dcterms:modified>
</cp:coreProperties>
</file>